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31E8" w14:textId="2FB1C897" w:rsidR="000406C4" w:rsidRPr="00B03875" w:rsidRDefault="009C2E54" w:rsidP="00BA034D">
      <w:pPr>
        <w:jc w:val="center"/>
        <w:rPr>
          <w:sz w:val="36"/>
          <w:szCs w:val="36"/>
        </w:rPr>
      </w:pPr>
      <w:r w:rsidRPr="009C2E54">
        <w:t xml:space="preserve"> </w:t>
      </w:r>
      <w:r w:rsidR="00CF3399" w:rsidRPr="00CF3399">
        <w:t xml:space="preserve"> </w:t>
      </w:r>
      <w:r w:rsidR="00CF3399" w:rsidRPr="00CF3399">
        <w:rPr>
          <w:rFonts w:ascii="PingFang SC" w:hAnsi="PingFang SC"/>
          <w:color w:val="2A2F45"/>
          <w:sz w:val="36"/>
          <w:szCs w:val="36"/>
          <w:shd w:val="clear" w:color="auto" w:fill="FFFFFF"/>
        </w:rPr>
        <w:t>LB888 neutral silicone anti mold sealant</w:t>
      </w:r>
    </w:p>
    <w:p w14:paraId="0CC07324" w14:textId="0AEAD7A9" w:rsidR="00F67C68" w:rsidRPr="00BA034D" w:rsidRDefault="006D6D54" w:rsidP="00BA034D">
      <w:pPr>
        <w:rPr>
          <w:b/>
          <w:bCs/>
        </w:rPr>
      </w:pPr>
      <w:r w:rsidRPr="00BA034D">
        <w:rPr>
          <w:rFonts w:hint="eastAsia"/>
          <w:b/>
          <w:bCs/>
        </w:rPr>
        <w:t>1</w:t>
      </w:r>
      <w:r w:rsidRPr="00BA034D">
        <w:rPr>
          <w:rFonts w:hint="eastAsia"/>
          <w:b/>
          <w:bCs/>
        </w:rPr>
        <w:t>、</w:t>
      </w:r>
      <w:r w:rsidR="00410637" w:rsidRPr="00410637">
        <w:rPr>
          <w:rFonts w:ascii="PingFang SC" w:hAnsi="PingFang SC"/>
          <w:b/>
          <w:bCs/>
          <w:color w:val="2A2F45"/>
          <w:shd w:val="clear" w:color="auto" w:fill="FFFFFF"/>
        </w:rPr>
        <w:t>Product Features</w:t>
      </w:r>
    </w:p>
    <w:p w14:paraId="42833BAB" w14:textId="02962B12" w:rsidR="009C2E54" w:rsidRDefault="00CF3399" w:rsidP="00CF3399">
      <w:pPr>
        <w:spacing w:beforeLines="50" w:before="190" w:afterLines="50" w:after="190"/>
        <w:ind w:firstLineChars="218" w:firstLine="610"/>
        <w:rPr>
          <w:rFonts w:ascii="PingFang SC" w:hAnsi="PingFang SC" w:hint="eastAsia"/>
          <w:color w:val="2A2F45"/>
          <w:shd w:val="clear" w:color="auto" w:fill="FFFFFF"/>
        </w:rPr>
      </w:pPr>
      <w:r w:rsidRPr="00CF3399">
        <w:rPr>
          <w:rFonts w:ascii="PingFang SC" w:hAnsi="PingFang SC"/>
          <w:color w:val="2A2F45"/>
          <w:shd w:val="clear" w:color="auto" w:fill="FFFFFF"/>
        </w:rPr>
        <w:t xml:space="preserve">Single component, neutral curing, silicone sealant specially designed for various anti mold requirements (such as sealing in kitchens and bathrooms). Has excellent anti mold performance, tested according to GB/T 1741 and ASTM G 21 methods, with an </w:t>
      </w:r>
      <w:proofErr w:type="spellStart"/>
      <w:r w:rsidRPr="00CF3399">
        <w:rPr>
          <w:rFonts w:ascii="PingFang SC" w:hAnsi="PingFang SC"/>
          <w:color w:val="2A2F45"/>
          <w:shd w:val="clear" w:color="auto" w:fill="FFFFFF"/>
        </w:rPr>
        <w:t>anti mold</w:t>
      </w:r>
      <w:proofErr w:type="spellEnd"/>
      <w:r w:rsidRPr="00CF3399">
        <w:rPr>
          <w:rFonts w:ascii="PingFang SC" w:hAnsi="PingFang SC"/>
          <w:color w:val="2A2F45"/>
          <w:shd w:val="clear" w:color="auto" w:fill="FFFFFF"/>
        </w:rPr>
        <w:t xml:space="preserve"> grade of 0, especially suitable for sealing joints in environments prone to mold growth. When in use, use a glue gun to squeeze the sealant from the packaging tube into the seam that needs to be sealed. The sealant reacts with the moisture in the air at room temperature and solidifies to form a weather resistant and elastic silicone sealant.</w:t>
      </w:r>
    </w:p>
    <w:p w14:paraId="068DCD85" w14:textId="6B857D50" w:rsidR="00F67C68" w:rsidRPr="00BA034D" w:rsidRDefault="006D6D54" w:rsidP="00873D7F">
      <w:pPr>
        <w:rPr>
          <w:rFonts w:asciiTheme="minorEastAsia" w:hAnsiTheme="minorEastAsia" w:hint="eastAsia"/>
          <w:b/>
          <w:bCs/>
        </w:rPr>
      </w:pPr>
      <w:r w:rsidRPr="00BA034D">
        <w:rPr>
          <w:rFonts w:asciiTheme="minorEastAsia" w:hAnsiTheme="minorEastAsia" w:hint="eastAsia"/>
          <w:b/>
          <w:bCs/>
        </w:rPr>
        <w:t>2、</w:t>
      </w:r>
      <w:r w:rsidR="00410637" w:rsidRPr="00410637">
        <w:rPr>
          <w:rFonts w:asciiTheme="minorEastAsia" w:hAnsiTheme="minorEastAsia"/>
          <w:b/>
          <w:bCs/>
        </w:rPr>
        <w:t>Product Application</w:t>
      </w:r>
    </w:p>
    <w:p w14:paraId="08D2E984" w14:textId="78460296" w:rsidR="009C2E54" w:rsidRPr="009C2E54" w:rsidRDefault="00CF3399" w:rsidP="00CF3399">
      <w:pPr>
        <w:ind w:firstLineChars="150" w:firstLine="420"/>
        <w:rPr>
          <w:rFonts w:asciiTheme="minorEastAsia" w:hAnsiTheme="minorEastAsia" w:hint="eastAsia"/>
          <w:kern w:val="16"/>
        </w:rPr>
      </w:pPr>
      <w:r w:rsidRPr="00CF3399">
        <w:rPr>
          <w:rFonts w:asciiTheme="minorEastAsia" w:hAnsiTheme="minorEastAsia"/>
          <w:kern w:val="16"/>
        </w:rPr>
        <w:t xml:space="preserve">Installation and waterproof, </w:t>
      </w:r>
      <w:proofErr w:type="spellStart"/>
      <w:r w:rsidRPr="00CF3399">
        <w:rPr>
          <w:rFonts w:asciiTheme="minorEastAsia" w:hAnsiTheme="minorEastAsia"/>
          <w:kern w:val="16"/>
        </w:rPr>
        <w:t>anti mold</w:t>
      </w:r>
      <w:proofErr w:type="spellEnd"/>
      <w:r w:rsidRPr="00CF3399">
        <w:rPr>
          <w:rFonts w:asciiTheme="minorEastAsia" w:hAnsiTheme="minorEastAsia"/>
          <w:kern w:val="16"/>
        </w:rPr>
        <w:t xml:space="preserve"> sealing of various kitchen utensils and sanitary ware; Many other buildings and industrial uses.</w:t>
      </w:r>
    </w:p>
    <w:p w14:paraId="151F407E" w14:textId="529D23A7" w:rsidR="00301143" w:rsidRPr="00BA034D" w:rsidRDefault="006D6D54" w:rsidP="00873D7F">
      <w:pPr>
        <w:rPr>
          <w:b/>
          <w:bCs/>
          <w:kern w:val="16"/>
        </w:rPr>
      </w:pPr>
      <w:r w:rsidRPr="00BA034D">
        <w:rPr>
          <w:rFonts w:hint="eastAsia"/>
          <w:b/>
          <w:bCs/>
          <w:kern w:val="16"/>
          <w:sz w:val="24"/>
        </w:rPr>
        <w:t>3</w:t>
      </w:r>
      <w:r w:rsidRPr="00BA034D">
        <w:rPr>
          <w:rFonts w:hint="eastAsia"/>
          <w:b/>
          <w:bCs/>
          <w:kern w:val="16"/>
          <w:sz w:val="24"/>
        </w:rPr>
        <w:t>、</w:t>
      </w:r>
      <w:r w:rsidR="00744069" w:rsidRPr="00744069">
        <w:rPr>
          <w:b/>
          <w:bCs/>
          <w:kern w:val="16"/>
        </w:rPr>
        <w:t>Technical Specifications</w:t>
      </w:r>
    </w:p>
    <w:tbl>
      <w:tblPr>
        <w:tblStyle w:val="a3"/>
        <w:tblW w:w="0" w:type="auto"/>
        <w:jc w:val="center"/>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1975"/>
        <w:gridCol w:w="1976"/>
        <w:gridCol w:w="1831"/>
        <w:gridCol w:w="2740"/>
      </w:tblGrid>
      <w:tr w:rsidR="00AB44E1" w:rsidRPr="00B03875" w14:paraId="7B0B5749" w14:textId="77777777" w:rsidTr="00AF5576">
        <w:trPr>
          <w:jc w:val="center"/>
        </w:trPr>
        <w:tc>
          <w:tcPr>
            <w:tcW w:w="3951" w:type="dxa"/>
            <w:gridSpan w:val="2"/>
            <w:vAlign w:val="center"/>
          </w:tcPr>
          <w:p w14:paraId="6AF9DBB1" w14:textId="07996664" w:rsidR="00AB44E1" w:rsidRPr="00B03875" w:rsidRDefault="00744069" w:rsidP="00AF5576">
            <w:pPr>
              <w:jc w:val="center"/>
              <w:rPr>
                <w:kern w:val="16"/>
                <w:sz w:val="24"/>
                <w:szCs w:val="24"/>
              </w:rPr>
            </w:pPr>
            <w:r w:rsidRPr="00744069">
              <w:rPr>
                <w:kern w:val="16"/>
                <w:sz w:val="24"/>
                <w:szCs w:val="24"/>
              </w:rPr>
              <w:t>parameter</w:t>
            </w:r>
          </w:p>
        </w:tc>
        <w:tc>
          <w:tcPr>
            <w:tcW w:w="1831" w:type="dxa"/>
            <w:vAlign w:val="center"/>
          </w:tcPr>
          <w:p w14:paraId="0E6DFECE" w14:textId="238474E9" w:rsidR="00AB44E1" w:rsidRPr="00B03875" w:rsidRDefault="00744069" w:rsidP="00AF5576">
            <w:pPr>
              <w:jc w:val="center"/>
              <w:rPr>
                <w:kern w:val="16"/>
                <w:sz w:val="24"/>
                <w:szCs w:val="24"/>
              </w:rPr>
            </w:pPr>
            <w:r w:rsidRPr="00744069">
              <w:rPr>
                <w:kern w:val="16"/>
                <w:sz w:val="24"/>
                <w:szCs w:val="24"/>
              </w:rPr>
              <w:t>numerical value</w:t>
            </w:r>
          </w:p>
        </w:tc>
        <w:tc>
          <w:tcPr>
            <w:tcW w:w="2740" w:type="dxa"/>
            <w:vAlign w:val="center"/>
          </w:tcPr>
          <w:p w14:paraId="2CD4CEB9" w14:textId="1CE6A230" w:rsidR="00AB44E1" w:rsidRPr="00B03875" w:rsidRDefault="00744069" w:rsidP="00AF5576">
            <w:pPr>
              <w:jc w:val="center"/>
              <w:rPr>
                <w:kern w:val="16"/>
                <w:sz w:val="24"/>
                <w:szCs w:val="24"/>
              </w:rPr>
            </w:pPr>
            <w:r w:rsidRPr="00744069">
              <w:rPr>
                <w:kern w:val="16"/>
                <w:sz w:val="24"/>
                <w:szCs w:val="24"/>
              </w:rPr>
              <w:t>execution standard</w:t>
            </w:r>
          </w:p>
        </w:tc>
      </w:tr>
      <w:tr w:rsidR="00AB44E1" w:rsidRPr="00B03875" w14:paraId="3ECACCCE" w14:textId="77777777" w:rsidTr="00AF5576">
        <w:trPr>
          <w:jc w:val="center"/>
        </w:trPr>
        <w:tc>
          <w:tcPr>
            <w:tcW w:w="3951" w:type="dxa"/>
            <w:gridSpan w:val="2"/>
            <w:vAlign w:val="center"/>
          </w:tcPr>
          <w:p w14:paraId="7D2081AE" w14:textId="21DCB184" w:rsidR="00AB44E1" w:rsidRPr="00B03875" w:rsidRDefault="00744069" w:rsidP="00AF5576">
            <w:pPr>
              <w:jc w:val="center"/>
              <w:rPr>
                <w:kern w:val="16"/>
                <w:sz w:val="24"/>
                <w:szCs w:val="24"/>
              </w:rPr>
            </w:pPr>
            <w:r w:rsidRPr="00744069">
              <w:rPr>
                <w:kern w:val="16"/>
                <w:sz w:val="24"/>
                <w:szCs w:val="24"/>
              </w:rPr>
              <w:t>appearance</w:t>
            </w:r>
          </w:p>
        </w:tc>
        <w:tc>
          <w:tcPr>
            <w:tcW w:w="1831" w:type="dxa"/>
            <w:vAlign w:val="center"/>
          </w:tcPr>
          <w:p w14:paraId="631BDB48" w14:textId="73F55E3B" w:rsidR="00AB44E1" w:rsidRPr="00B03875" w:rsidRDefault="00744069" w:rsidP="00AF5576">
            <w:pPr>
              <w:jc w:val="center"/>
              <w:rPr>
                <w:kern w:val="16"/>
                <w:sz w:val="24"/>
                <w:szCs w:val="24"/>
              </w:rPr>
            </w:pPr>
            <w:r w:rsidRPr="00744069">
              <w:rPr>
                <w:kern w:val="16"/>
                <w:sz w:val="24"/>
                <w:szCs w:val="24"/>
              </w:rPr>
              <w:t>paste</w:t>
            </w:r>
          </w:p>
        </w:tc>
        <w:tc>
          <w:tcPr>
            <w:tcW w:w="2740" w:type="dxa"/>
            <w:vAlign w:val="center"/>
          </w:tcPr>
          <w:p w14:paraId="3EB848BA" w14:textId="77777777" w:rsidR="00AB44E1" w:rsidRPr="00B03875" w:rsidRDefault="00AB44E1" w:rsidP="00AF5576">
            <w:pPr>
              <w:jc w:val="center"/>
              <w:rPr>
                <w:kern w:val="16"/>
                <w:sz w:val="24"/>
                <w:szCs w:val="24"/>
              </w:rPr>
            </w:pPr>
          </w:p>
        </w:tc>
      </w:tr>
      <w:tr w:rsidR="00AB44E1" w:rsidRPr="00B03875" w14:paraId="1F8039F3" w14:textId="77777777" w:rsidTr="00AF5576">
        <w:trPr>
          <w:jc w:val="center"/>
        </w:trPr>
        <w:tc>
          <w:tcPr>
            <w:tcW w:w="3951" w:type="dxa"/>
            <w:gridSpan w:val="2"/>
            <w:vAlign w:val="center"/>
          </w:tcPr>
          <w:p w14:paraId="051FCE63" w14:textId="57C3808B" w:rsidR="00AB44E1" w:rsidRPr="00B03875" w:rsidRDefault="00744069" w:rsidP="00AF5576">
            <w:pPr>
              <w:jc w:val="center"/>
              <w:rPr>
                <w:rFonts w:hint="eastAsia"/>
                <w:kern w:val="16"/>
                <w:sz w:val="24"/>
                <w:szCs w:val="24"/>
              </w:rPr>
            </w:pPr>
            <w:r w:rsidRPr="00744069">
              <w:rPr>
                <w:sz w:val="24"/>
                <w:szCs w:val="24"/>
              </w:rPr>
              <w:t>Surface drying time</w:t>
            </w:r>
            <w:r w:rsidR="00C85E09">
              <w:rPr>
                <w:rFonts w:hint="eastAsia"/>
                <w:sz w:val="24"/>
                <w:szCs w:val="24"/>
              </w:rPr>
              <w:t>，</w:t>
            </w:r>
            <w:r w:rsidR="00CF3399">
              <w:rPr>
                <w:rFonts w:hint="eastAsia"/>
                <w:sz w:val="24"/>
                <w:szCs w:val="24"/>
              </w:rPr>
              <w:t>h</w:t>
            </w:r>
          </w:p>
        </w:tc>
        <w:tc>
          <w:tcPr>
            <w:tcW w:w="1831" w:type="dxa"/>
            <w:vAlign w:val="center"/>
          </w:tcPr>
          <w:p w14:paraId="303D4D62" w14:textId="714CEA76" w:rsidR="00AB44E1" w:rsidRPr="00B03875" w:rsidRDefault="0066207E" w:rsidP="00AF5576">
            <w:pPr>
              <w:jc w:val="center"/>
              <w:rPr>
                <w:kern w:val="16"/>
                <w:sz w:val="24"/>
                <w:szCs w:val="24"/>
              </w:rPr>
            </w:pPr>
            <w:r>
              <w:rPr>
                <w:rFonts w:ascii="宋体" w:eastAsia="宋体" w:hAnsi="宋体" w:hint="eastAsia"/>
                <w:sz w:val="24"/>
                <w:szCs w:val="24"/>
              </w:rPr>
              <w:t>≤</w:t>
            </w:r>
            <w:r w:rsidR="00AB44E1">
              <w:rPr>
                <w:rFonts w:hint="eastAsia"/>
                <w:sz w:val="24"/>
                <w:szCs w:val="24"/>
              </w:rPr>
              <w:t>3</w:t>
            </w:r>
          </w:p>
        </w:tc>
        <w:tc>
          <w:tcPr>
            <w:tcW w:w="2740" w:type="dxa"/>
            <w:vAlign w:val="center"/>
          </w:tcPr>
          <w:p w14:paraId="3ACE82E4" w14:textId="7898E1F7"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02894510" w14:textId="77777777" w:rsidTr="00AF5576">
        <w:trPr>
          <w:jc w:val="center"/>
        </w:trPr>
        <w:tc>
          <w:tcPr>
            <w:tcW w:w="3951" w:type="dxa"/>
            <w:gridSpan w:val="2"/>
            <w:vAlign w:val="center"/>
          </w:tcPr>
          <w:p w14:paraId="153BDFF2" w14:textId="2F737C10" w:rsidR="00AB44E1" w:rsidRPr="00B03875" w:rsidRDefault="00CF3399" w:rsidP="00AF5576">
            <w:pPr>
              <w:jc w:val="center"/>
              <w:rPr>
                <w:rFonts w:hint="eastAsia"/>
                <w:sz w:val="24"/>
                <w:szCs w:val="24"/>
              </w:rPr>
            </w:pPr>
            <w:r w:rsidRPr="00744069">
              <w:rPr>
                <w:sz w:val="24"/>
                <w:szCs w:val="24"/>
              </w:rPr>
              <w:t>Construction time</w:t>
            </w:r>
            <w:r>
              <w:rPr>
                <w:rFonts w:hint="eastAsia"/>
                <w:sz w:val="24"/>
                <w:szCs w:val="24"/>
              </w:rPr>
              <w:t>，</w:t>
            </w:r>
            <w:r>
              <w:rPr>
                <w:rFonts w:hint="eastAsia"/>
                <w:sz w:val="24"/>
                <w:szCs w:val="24"/>
              </w:rPr>
              <w:t>min</w:t>
            </w:r>
          </w:p>
        </w:tc>
        <w:tc>
          <w:tcPr>
            <w:tcW w:w="1831" w:type="dxa"/>
            <w:vAlign w:val="center"/>
          </w:tcPr>
          <w:p w14:paraId="350AF106" w14:textId="5CB604CF" w:rsidR="00AB44E1" w:rsidRPr="00B03875" w:rsidRDefault="00CF3399" w:rsidP="00AF5576">
            <w:pPr>
              <w:jc w:val="center"/>
              <w:rPr>
                <w:rFonts w:hint="eastAsia"/>
                <w:sz w:val="24"/>
                <w:szCs w:val="24"/>
              </w:rPr>
            </w:pPr>
            <w:r>
              <w:rPr>
                <w:rFonts w:asciiTheme="minorEastAsia" w:hAnsiTheme="minorEastAsia" w:hint="eastAsia"/>
                <w:sz w:val="24"/>
                <w:szCs w:val="24"/>
              </w:rPr>
              <w:t>10-20</w:t>
            </w:r>
          </w:p>
        </w:tc>
        <w:tc>
          <w:tcPr>
            <w:tcW w:w="2740" w:type="dxa"/>
            <w:vAlign w:val="center"/>
          </w:tcPr>
          <w:p w14:paraId="7FCD502A" w14:textId="534A214C" w:rsidR="00AB44E1" w:rsidRPr="00B03875" w:rsidRDefault="00AB44E1" w:rsidP="00AF5576">
            <w:pPr>
              <w:jc w:val="center"/>
              <w:rPr>
                <w:kern w:val="16"/>
                <w:sz w:val="24"/>
                <w:szCs w:val="24"/>
              </w:rPr>
            </w:pPr>
            <w:r w:rsidRPr="007B5743">
              <w:rPr>
                <w:kern w:val="16"/>
                <w:sz w:val="24"/>
                <w:szCs w:val="24"/>
              </w:rPr>
              <w:t>GB/T 13477</w:t>
            </w:r>
          </w:p>
        </w:tc>
      </w:tr>
      <w:tr w:rsidR="008F31FF" w:rsidRPr="00B03875" w14:paraId="04D34AF9" w14:textId="77777777" w:rsidTr="002B4A77">
        <w:trPr>
          <w:jc w:val="center"/>
        </w:trPr>
        <w:tc>
          <w:tcPr>
            <w:tcW w:w="1975" w:type="dxa"/>
            <w:vMerge w:val="restart"/>
            <w:vAlign w:val="center"/>
          </w:tcPr>
          <w:p w14:paraId="4ABA96F8" w14:textId="77777777" w:rsidR="008F31FF" w:rsidRPr="00B03875" w:rsidRDefault="008F31FF" w:rsidP="00AF5576">
            <w:pPr>
              <w:jc w:val="center"/>
              <w:rPr>
                <w:sz w:val="24"/>
                <w:szCs w:val="24"/>
              </w:rPr>
            </w:pPr>
            <w:r w:rsidRPr="00744069">
              <w:rPr>
                <w:sz w:val="24"/>
                <w:szCs w:val="24"/>
              </w:rPr>
              <w:t>S</w:t>
            </w:r>
            <w:r w:rsidRPr="00744069">
              <w:rPr>
                <w:sz w:val="24"/>
                <w:szCs w:val="24"/>
              </w:rPr>
              <w:t>ag</w:t>
            </w:r>
            <w:r>
              <w:rPr>
                <w:rFonts w:hint="eastAsia"/>
                <w:sz w:val="24"/>
                <w:szCs w:val="24"/>
              </w:rPr>
              <w:t>，</w:t>
            </w:r>
            <w:r>
              <w:rPr>
                <w:rFonts w:hint="eastAsia"/>
                <w:sz w:val="24"/>
                <w:szCs w:val="24"/>
              </w:rPr>
              <w:t>mm</w:t>
            </w:r>
          </w:p>
        </w:tc>
        <w:tc>
          <w:tcPr>
            <w:tcW w:w="1976" w:type="dxa"/>
            <w:vAlign w:val="center"/>
          </w:tcPr>
          <w:p w14:paraId="452296FC" w14:textId="3273C4DA" w:rsidR="008F31FF" w:rsidRPr="00B03875" w:rsidRDefault="008F31FF" w:rsidP="00AF5576">
            <w:pPr>
              <w:jc w:val="center"/>
              <w:rPr>
                <w:sz w:val="24"/>
                <w:szCs w:val="24"/>
              </w:rPr>
            </w:pPr>
            <w:r w:rsidRPr="00744069">
              <w:rPr>
                <w:sz w:val="24"/>
                <w:szCs w:val="24"/>
              </w:rPr>
              <w:t>vertical</w:t>
            </w:r>
          </w:p>
        </w:tc>
        <w:tc>
          <w:tcPr>
            <w:tcW w:w="1831" w:type="dxa"/>
            <w:vAlign w:val="center"/>
          </w:tcPr>
          <w:p w14:paraId="5B072619" w14:textId="0045F403" w:rsidR="008F31FF" w:rsidRPr="00B03875" w:rsidRDefault="008F31FF" w:rsidP="00AF5576">
            <w:pPr>
              <w:jc w:val="center"/>
              <w:rPr>
                <w:sz w:val="24"/>
                <w:szCs w:val="24"/>
              </w:rPr>
            </w:pPr>
            <w:r>
              <w:rPr>
                <w:rFonts w:hint="eastAsia"/>
                <w:sz w:val="24"/>
                <w:szCs w:val="24"/>
              </w:rPr>
              <w:t>0</w:t>
            </w:r>
          </w:p>
        </w:tc>
        <w:tc>
          <w:tcPr>
            <w:tcW w:w="2740" w:type="dxa"/>
            <w:vMerge w:val="restart"/>
            <w:vAlign w:val="center"/>
          </w:tcPr>
          <w:p w14:paraId="3C4D8425" w14:textId="49744BFE" w:rsidR="008F31FF" w:rsidRPr="00B03875" w:rsidRDefault="008F31FF" w:rsidP="00AF5576">
            <w:pPr>
              <w:jc w:val="center"/>
              <w:rPr>
                <w:kern w:val="16"/>
                <w:sz w:val="24"/>
                <w:szCs w:val="24"/>
              </w:rPr>
            </w:pPr>
            <w:r w:rsidRPr="007B5743">
              <w:rPr>
                <w:kern w:val="16"/>
                <w:sz w:val="24"/>
                <w:szCs w:val="24"/>
              </w:rPr>
              <w:t>GB/T 13477</w:t>
            </w:r>
          </w:p>
        </w:tc>
      </w:tr>
      <w:tr w:rsidR="008F31FF" w:rsidRPr="00B03875" w14:paraId="359BF253" w14:textId="77777777" w:rsidTr="007C572E">
        <w:trPr>
          <w:jc w:val="center"/>
        </w:trPr>
        <w:tc>
          <w:tcPr>
            <w:tcW w:w="1975" w:type="dxa"/>
            <w:vMerge/>
            <w:vAlign w:val="center"/>
          </w:tcPr>
          <w:p w14:paraId="0603D0F5" w14:textId="77777777" w:rsidR="008F31FF" w:rsidRPr="00744069" w:rsidRDefault="008F31FF" w:rsidP="00AF5576">
            <w:pPr>
              <w:jc w:val="center"/>
              <w:rPr>
                <w:sz w:val="24"/>
                <w:szCs w:val="24"/>
              </w:rPr>
            </w:pPr>
          </w:p>
        </w:tc>
        <w:tc>
          <w:tcPr>
            <w:tcW w:w="1976" w:type="dxa"/>
            <w:vAlign w:val="center"/>
          </w:tcPr>
          <w:p w14:paraId="3D68105A" w14:textId="19D8EE07" w:rsidR="008F31FF" w:rsidRPr="00744069" w:rsidRDefault="008F31FF" w:rsidP="00AF5576">
            <w:pPr>
              <w:jc w:val="center"/>
              <w:rPr>
                <w:sz w:val="24"/>
                <w:szCs w:val="24"/>
              </w:rPr>
            </w:pPr>
            <w:r w:rsidRPr="00744069">
              <w:rPr>
                <w:sz w:val="24"/>
                <w:szCs w:val="24"/>
              </w:rPr>
              <w:t>level</w:t>
            </w:r>
          </w:p>
        </w:tc>
        <w:tc>
          <w:tcPr>
            <w:tcW w:w="1831" w:type="dxa"/>
            <w:vAlign w:val="center"/>
          </w:tcPr>
          <w:p w14:paraId="5C481839" w14:textId="16AEC878" w:rsidR="008F31FF" w:rsidRDefault="008F31FF" w:rsidP="00AF5576">
            <w:pPr>
              <w:jc w:val="center"/>
              <w:rPr>
                <w:rFonts w:ascii="宋体" w:eastAsia="宋体" w:hAnsi="宋体" w:hint="eastAsia"/>
                <w:sz w:val="24"/>
                <w:szCs w:val="24"/>
              </w:rPr>
            </w:pPr>
            <w:r>
              <w:rPr>
                <w:rFonts w:ascii="宋体" w:eastAsia="宋体" w:hAnsi="宋体" w:hint="eastAsia"/>
                <w:sz w:val="24"/>
                <w:szCs w:val="24"/>
              </w:rPr>
              <w:t>0</w:t>
            </w:r>
          </w:p>
        </w:tc>
        <w:tc>
          <w:tcPr>
            <w:tcW w:w="2740" w:type="dxa"/>
            <w:vMerge/>
            <w:vAlign w:val="center"/>
          </w:tcPr>
          <w:p w14:paraId="54D62024" w14:textId="77777777" w:rsidR="008F31FF" w:rsidRPr="007B5743" w:rsidRDefault="008F31FF" w:rsidP="00AF5576">
            <w:pPr>
              <w:jc w:val="center"/>
              <w:rPr>
                <w:kern w:val="16"/>
                <w:sz w:val="24"/>
                <w:szCs w:val="24"/>
              </w:rPr>
            </w:pPr>
          </w:p>
        </w:tc>
      </w:tr>
      <w:tr w:rsidR="00AB44E1" w:rsidRPr="00B03875" w14:paraId="75FAF1CF" w14:textId="77777777" w:rsidTr="00AF5576">
        <w:trPr>
          <w:jc w:val="center"/>
        </w:trPr>
        <w:tc>
          <w:tcPr>
            <w:tcW w:w="3951" w:type="dxa"/>
            <w:gridSpan w:val="2"/>
            <w:vAlign w:val="center"/>
          </w:tcPr>
          <w:p w14:paraId="4AEDE2C6" w14:textId="1D4FF1FC" w:rsidR="00AB44E1" w:rsidRPr="00B03875" w:rsidRDefault="008F31FF" w:rsidP="00AF5576">
            <w:pPr>
              <w:jc w:val="center"/>
              <w:rPr>
                <w:kern w:val="16"/>
                <w:sz w:val="24"/>
                <w:szCs w:val="24"/>
              </w:rPr>
            </w:pPr>
            <w:r w:rsidRPr="00744069">
              <w:rPr>
                <w:sz w:val="24"/>
                <w:szCs w:val="24"/>
              </w:rPr>
              <w:t>hardness</w:t>
            </w:r>
            <w:r w:rsidRPr="00B03875">
              <w:rPr>
                <w:rFonts w:hint="eastAsia"/>
                <w:sz w:val="24"/>
                <w:szCs w:val="24"/>
              </w:rPr>
              <w:t>，</w:t>
            </w:r>
            <w:r>
              <w:rPr>
                <w:rFonts w:hint="eastAsia"/>
                <w:sz w:val="24"/>
                <w:szCs w:val="24"/>
              </w:rPr>
              <w:t xml:space="preserve">Shore </w:t>
            </w:r>
            <w:r w:rsidRPr="00B03875">
              <w:rPr>
                <w:rFonts w:hint="eastAsia"/>
                <w:sz w:val="24"/>
                <w:szCs w:val="24"/>
              </w:rPr>
              <w:t>A</w:t>
            </w:r>
          </w:p>
        </w:tc>
        <w:tc>
          <w:tcPr>
            <w:tcW w:w="1831" w:type="dxa"/>
            <w:vAlign w:val="center"/>
          </w:tcPr>
          <w:p w14:paraId="2321B427" w14:textId="13DC20EB" w:rsidR="00AB44E1" w:rsidRPr="00B03875" w:rsidRDefault="008F31FF" w:rsidP="00AF5576">
            <w:pPr>
              <w:jc w:val="center"/>
              <w:rPr>
                <w:rFonts w:hint="eastAsia"/>
                <w:kern w:val="16"/>
                <w:sz w:val="24"/>
                <w:szCs w:val="24"/>
              </w:rPr>
            </w:pPr>
            <w:r>
              <w:rPr>
                <w:rFonts w:asciiTheme="minorEastAsia" w:hAnsiTheme="minorEastAsia" w:hint="eastAsia"/>
                <w:kern w:val="16"/>
                <w:sz w:val="24"/>
                <w:szCs w:val="24"/>
              </w:rPr>
              <w:t>42</w:t>
            </w:r>
          </w:p>
        </w:tc>
        <w:tc>
          <w:tcPr>
            <w:tcW w:w="2740" w:type="dxa"/>
            <w:vAlign w:val="center"/>
          </w:tcPr>
          <w:p w14:paraId="5F08F70F" w14:textId="67B4E2A6" w:rsidR="00AB44E1" w:rsidRPr="00B03875" w:rsidRDefault="008F31FF" w:rsidP="00AF5576">
            <w:pPr>
              <w:jc w:val="center"/>
              <w:rPr>
                <w:kern w:val="16"/>
                <w:sz w:val="24"/>
                <w:szCs w:val="24"/>
              </w:rPr>
            </w:pPr>
            <w:r w:rsidRPr="007B5743">
              <w:rPr>
                <w:rFonts w:hint="eastAsia"/>
                <w:kern w:val="16"/>
                <w:sz w:val="24"/>
                <w:szCs w:val="24"/>
              </w:rPr>
              <w:t>GB/T 531</w:t>
            </w:r>
          </w:p>
        </w:tc>
      </w:tr>
      <w:tr w:rsidR="008F31FF" w:rsidRPr="00B03875" w14:paraId="4B983640" w14:textId="77777777" w:rsidTr="00CC6546">
        <w:trPr>
          <w:jc w:val="center"/>
        </w:trPr>
        <w:tc>
          <w:tcPr>
            <w:tcW w:w="1975" w:type="dxa"/>
            <w:vMerge w:val="restart"/>
            <w:vAlign w:val="center"/>
          </w:tcPr>
          <w:p w14:paraId="7597CAA6" w14:textId="44D6EDCE" w:rsidR="008F31FF" w:rsidRPr="00744069" w:rsidRDefault="008F31FF" w:rsidP="00AF5576">
            <w:pPr>
              <w:jc w:val="center"/>
              <w:rPr>
                <w:rFonts w:hint="eastAsia"/>
                <w:sz w:val="24"/>
                <w:szCs w:val="24"/>
              </w:rPr>
            </w:pPr>
            <w:r w:rsidRPr="008F31FF">
              <w:rPr>
                <w:sz w:val="24"/>
                <w:szCs w:val="24"/>
              </w:rPr>
              <w:t>tensile modulus</w:t>
            </w:r>
            <w:r>
              <w:rPr>
                <w:rFonts w:hint="eastAsia"/>
                <w:sz w:val="24"/>
                <w:szCs w:val="24"/>
              </w:rPr>
              <w:t>/MPa</w:t>
            </w:r>
          </w:p>
        </w:tc>
        <w:tc>
          <w:tcPr>
            <w:tcW w:w="1976" w:type="dxa"/>
            <w:vAlign w:val="center"/>
          </w:tcPr>
          <w:p w14:paraId="747CEBC9" w14:textId="14FD8C79" w:rsidR="008F31FF" w:rsidRPr="00744069" w:rsidRDefault="008F31FF" w:rsidP="00AF5576">
            <w:pPr>
              <w:jc w:val="center"/>
              <w:rPr>
                <w:sz w:val="24"/>
                <w:szCs w:val="24"/>
              </w:rPr>
            </w:pPr>
            <w:r>
              <w:rPr>
                <w:rFonts w:hint="eastAsia"/>
                <w:kern w:val="16"/>
                <w:sz w:val="24"/>
                <w:szCs w:val="24"/>
              </w:rPr>
              <w:t>23</w:t>
            </w:r>
            <w:r w:rsidRPr="00304381">
              <w:rPr>
                <w:rFonts w:asciiTheme="minorEastAsia" w:hAnsiTheme="minorEastAsia" w:hint="eastAsia"/>
                <w:kern w:val="16"/>
                <w:sz w:val="24"/>
                <w:szCs w:val="24"/>
              </w:rPr>
              <w:t>℃</w:t>
            </w:r>
          </w:p>
        </w:tc>
        <w:tc>
          <w:tcPr>
            <w:tcW w:w="1831" w:type="dxa"/>
            <w:vAlign w:val="center"/>
          </w:tcPr>
          <w:p w14:paraId="776E6724" w14:textId="429BDD3C" w:rsidR="008F31FF" w:rsidRDefault="008F31FF" w:rsidP="00AF5576">
            <w:pPr>
              <w:jc w:val="center"/>
              <w:rPr>
                <w:rFonts w:asciiTheme="minorEastAsia" w:hAnsiTheme="minorEastAsia" w:hint="eastAsia"/>
                <w:kern w:val="16"/>
                <w:sz w:val="24"/>
                <w:szCs w:val="24"/>
              </w:rPr>
            </w:pPr>
            <w:r>
              <w:rPr>
                <w:rFonts w:asciiTheme="minorEastAsia" w:hAnsiTheme="minorEastAsia" w:hint="eastAsia"/>
                <w:kern w:val="16"/>
                <w:sz w:val="24"/>
                <w:szCs w:val="24"/>
              </w:rPr>
              <w:t>0.52</w:t>
            </w:r>
          </w:p>
        </w:tc>
        <w:tc>
          <w:tcPr>
            <w:tcW w:w="2740" w:type="dxa"/>
            <w:vMerge w:val="restart"/>
            <w:vAlign w:val="center"/>
          </w:tcPr>
          <w:p w14:paraId="6177CA49" w14:textId="3F58030D" w:rsidR="008F31FF" w:rsidRPr="007B5743" w:rsidRDefault="008F31FF" w:rsidP="00AF5576">
            <w:pPr>
              <w:jc w:val="center"/>
              <w:rPr>
                <w:rFonts w:hint="eastAsia"/>
                <w:kern w:val="16"/>
                <w:sz w:val="24"/>
                <w:szCs w:val="24"/>
              </w:rPr>
            </w:pPr>
            <w:r w:rsidRPr="00CB2D4B">
              <w:rPr>
                <w:kern w:val="16"/>
                <w:sz w:val="24"/>
                <w:szCs w:val="24"/>
              </w:rPr>
              <w:t>JC/T 88</w:t>
            </w:r>
            <w:r>
              <w:rPr>
                <w:rFonts w:hint="eastAsia"/>
                <w:kern w:val="16"/>
                <w:sz w:val="24"/>
                <w:szCs w:val="24"/>
              </w:rPr>
              <w:t>5</w:t>
            </w:r>
          </w:p>
        </w:tc>
      </w:tr>
      <w:tr w:rsidR="008F31FF" w:rsidRPr="00B03875" w14:paraId="21315EE1" w14:textId="77777777" w:rsidTr="000468FE">
        <w:trPr>
          <w:jc w:val="center"/>
        </w:trPr>
        <w:tc>
          <w:tcPr>
            <w:tcW w:w="1975" w:type="dxa"/>
            <w:vMerge/>
            <w:vAlign w:val="center"/>
          </w:tcPr>
          <w:p w14:paraId="24CF4B49" w14:textId="77777777" w:rsidR="008F31FF" w:rsidRPr="00744069" w:rsidRDefault="008F31FF" w:rsidP="00AF5576">
            <w:pPr>
              <w:jc w:val="center"/>
              <w:rPr>
                <w:sz w:val="24"/>
                <w:szCs w:val="24"/>
              </w:rPr>
            </w:pPr>
          </w:p>
        </w:tc>
        <w:tc>
          <w:tcPr>
            <w:tcW w:w="1976" w:type="dxa"/>
            <w:vAlign w:val="center"/>
          </w:tcPr>
          <w:p w14:paraId="55D89683" w14:textId="4F50F15D" w:rsidR="008F31FF" w:rsidRPr="00744069" w:rsidRDefault="008F31FF" w:rsidP="00AF5576">
            <w:pPr>
              <w:jc w:val="center"/>
              <w:rPr>
                <w:sz w:val="24"/>
                <w:szCs w:val="24"/>
              </w:rPr>
            </w:pPr>
            <w:r>
              <w:rPr>
                <w:rFonts w:hint="eastAsia"/>
                <w:kern w:val="16"/>
                <w:sz w:val="24"/>
                <w:szCs w:val="24"/>
              </w:rPr>
              <w:t>-</w:t>
            </w:r>
            <w:r>
              <w:rPr>
                <w:rFonts w:hint="eastAsia"/>
                <w:kern w:val="16"/>
                <w:sz w:val="24"/>
                <w:szCs w:val="24"/>
              </w:rPr>
              <w:t>2</w:t>
            </w:r>
            <w:r>
              <w:rPr>
                <w:rFonts w:hint="eastAsia"/>
                <w:kern w:val="16"/>
                <w:sz w:val="24"/>
                <w:szCs w:val="24"/>
              </w:rPr>
              <w:t>0</w:t>
            </w:r>
            <w:r w:rsidRPr="00304381">
              <w:rPr>
                <w:rFonts w:asciiTheme="minorEastAsia" w:hAnsiTheme="minorEastAsia" w:hint="eastAsia"/>
                <w:kern w:val="16"/>
                <w:sz w:val="24"/>
                <w:szCs w:val="24"/>
              </w:rPr>
              <w:t>℃</w:t>
            </w:r>
          </w:p>
        </w:tc>
        <w:tc>
          <w:tcPr>
            <w:tcW w:w="1831" w:type="dxa"/>
            <w:vAlign w:val="center"/>
          </w:tcPr>
          <w:p w14:paraId="711315D3" w14:textId="70831073" w:rsidR="008F31FF" w:rsidRDefault="008F31FF" w:rsidP="00AF5576">
            <w:pPr>
              <w:jc w:val="center"/>
              <w:rPr>
                <w:rFonts w:asciiTheme="minorEastAsia" w:hAnsiTheme="minorEastAsia" w:hint="eastAsia"/>
                <w:kern w:val="16"/>
                <w:sz w:val="24"/>
                <w:szCs w:val="24"/>
              </w:rPr>
            </w:pPr>
            <w:r>
              <w:rPr>
                <w:rFonts w:asciiTheme="minorEastAsia" w:hAnsiTheme="minorEastAsia" w:hint="eastAsia"/>
                <w:kern w:val="16"/>
                <w:sz w:val="24"/>
                <w:szCs w:val="24"/>
              </w:rPr>
              <w:t>/</w:t>
            </w:r>
          </w:p>
        </w:tc>
        <w:tc>
          <w:tcPr>
            <w:tcW w:w="2740" w:type="dxa"/>
            <w:vMerge/>
            <w:vAlign w:val="center"/>
          </w:tcPr>
          <w:p w14:paraId="0439319F" w14:textId="77777777" w:rsidR="008F31FF" w:rsidRPr="007B5743" w:rsidRDefault="008F31FF" w:rsidP="00AF5576">
            <w:pPr>
              <w:jc w:val="center"/>
              <w:rPr>
                <w:rFonts w:hint="eastAsia"/>
                <w:kern w:val="16"/>
                <w:sz w:val="24"/>
                <w:szCs w:val="24"/>
              </w:rPr>
            </w:pPr>
          </w:p>
        </w:tc>
      </w:tr>
      <w:tr w:rsidR="002E0033" w:rsidRPr="00B03875" w14:paraId="4C27CEA6" w14:textId="77777777" w:rsidTr="00E2204A">
        <w:trPr>
          <w:jc w:val="center"/>
        </w:trPr>
        <w:tc>
          <w:tcPr>
            <w:tcW w:w="3951" w:type="dxa"/>
            <w:gridSpan w:val="2"/>
            <w:vAlign w:val="center"/>
          </w:tcPr>
          <w:p w14:paraId="3414D5E6" w14:textId="242D94AE" w:rsidR="002E0033" w:rsidRPr="00B03875" w:rsidRDefault="008F31FF" w:rsidP="00AF5576">
            <w:pPr>
              <w:jc w:val="center"/>
              <w:rPr>
                <w:kern w:val="16"/>
                <w:sz w:val="24"/>
                <w:szCs w:val="24"/>
              </w:rPr>
            </w:pPr>
            <w:r w:rsidRPr="008F31FF">
              <w:rPr>
                <w:kern w:val="16"/>
                <w:sz w:val="24"/>
                <w:szCs w:val="24"/>
              </w:rPr>
              <w:t>Tensile adhesion</w:t>
            </w:r>
          </w:p>
        </w:tc>
        <w:tc>
          <w:tcPr>
            <w:tcW w:w="1831" w:type="dxa"/>
            <w:vAlign w:val="center"/>
          </w:tcPr>
          <w:p w14:paraId="1E5EA0F0" w14:textId="42569BF8" w:rsidR="002E0033" w:rsidRPr="00B03875" w:rsidRDefault="002E0033" w:rsidP="00AF5576">
            <w:pPr>
              <w:jc w:val="center"/>
              <w:rPr>
                <w:kern w:val="16"/>
                <w:sz w:val="24"/>
                <w:szCs w:val="24"/>
              </w:rPr>
            </w:pPr>
            <w:r w:rsidRPr="002E0033">
              <w:rPr>
                <w:sz w:val="24"/>
                <w:szCs w:val="24"/>
              </w:rPr>
              <w:t>No destruction</w:t>
            </w:r>
          </w:p>
        </w:tc>
        <w:tc>
          <w:tcPr>
            <w:tcW w:w="2740" w:type="dxa"/>
            <w:vAlign w:val="center"/>
          </w:tcPr>
          <w:p w14:paraId="2F50DC7F" w14:textId="1CF83BEA" w:rsidR="002E0033" w:rsidRPr="00B03875" w:rsidRDefault="006940D3" w:rsidP="00AF5576">
            <w:pPr>
              <w:jc w:val="center"/>
              <w:rPr>
                <w:kern w:val="16"/>
                <w:sz w:val="24"/>
                <w:szCs w:val="24"/>
              </w:rPr>
            </w:pPr>
            <w:r w:rsidRPr="007B5743">
              <w:rPr>
                <w:kern w:val="16"/>
                <w:sz w:val="24"/>
                <w:szCs w:val="24"/>
              </w:rPr>
              <w:t>GB/T 13477</w:t>
            </w:r>
          </w:p>
        </w:tc>
      </w:tr>
      <w:tr w:rsidR="002E0033" w:rsidRPr="00B03875" w14:paraId="1F00777B" w14:textId="77777777" w:rsidTr="00515D9F">
        <w:trPr>
          <w:jc w:val="center"/>
        </w:trPr>
        <w:tc>
          <w:tcPr>
            <w:tcW w:w="3951" w:type="dxa"/>
            <w:gridSpan w:val="2"/>
            <w:vAlign w:val="center"/>
          </w:tcPr>
          <w:p w14:paraId="7426912D" w14:textId="21B00A1E" w:rsidR="002E0033" w:rsidRPr="00B03875" w:rsidRDefault="002E0033" w:rsidP="00AF5576">
            <w:pPr>
              <w:jc w:val="center"/>
              <w:rPr>
                <w:kern w:val="16"/>
                <w:sz w:val="24"/>
                <w:szCs w:val="24"/>
              </w:rPr>
            </w:pPr>
            <w:r w:rsidRPr="002E0033">
              <w:rPr>
                <w:kern w:val="16"/>
                <w:sz w:val="24"/>
                <w:szCs w:val="24"/>
              </w:rPr>
              <w:t>Adhesive properties after hot pressing and cold drawing</w:t>
            </w:r>
          </w:p>
        </w:tc>
        <w:tc>
          <w:tcPr>
            <w:tcW w:w="1831" w:type="dxa"/>
            <w:vAlign w:val="center"/>
          </w:tcPr>
          <w:p w14:paraId="069C6350" w14:textId="34F2E070" w:rsidR="002E0033" w:rsidRPr="00B03875" w:rsidRDefault="002E0033" w:rsidP="00AF5576">
            <w:pPr>
              <w:jc w:val="center"/>
              <w:rPr>
                <w:kern w:val="16"/>
                <w:sz w:val="24"/>
                <w:szCs w:val="24"/>
              </w:rPr>
            </w:pPr>
            <w:r w:rsidRPr="002E0033">
              <w:rPr>
                <w:sz w:val="24"/>
                <w:szCs w:val="24"/>
              </w:rPr>
              <w:t>No destruction</w:t>
            </w:r>
          </w:p>
        </w:tc>
        <w:tc>
          <w:tcPr>
            <w:tcW w:w="2740" w:type="dxa"/>
            <w:vAlign w:val="center"/>
          </w:tcPr>
          <w:p w14:paraId="389AA032" w14:textId="656C2E31" w:rsidR="002E0033" w:rsidRPr="00B03875" w:rsidRDefault="006940D3" w:rsidP="00AF5576">
            <w:pPr>
              <w:jc w:val="center"/>
              <w:rPr>
                <w:kern w:val="16"/>
                <w:sz w:val="24"/>
                <w:szCs w:val="24"/>
              </w:rPr>
            </w:pPr>
            <w:r w:rsidRPr="00CB2D4B">
              <w:rPr>
                <w:kern w:val="16"/>
                <w:sz w:val="24"/>
                <w:szCs w:val="24"/>
              </w:rPr>
              <w:t>JC/T 88</w:t>
            </w:r>
            <w:r>
              <w:rPr>
                <w:rFonts w:hint="eastAsia"/>
                <w:kern w:val="16"/>
                <w:sz w:val="24"/>
                <w:szCs w:val="24"/>
              </w:rPr>
              <w:t>5</w:t>
            </w:r>
          </w:p>
        </w:tc>
      </w:tr>
      <w:tr w:rsidR="002E0033" w:rsidRPr="00B03875" w14:paraId="1C5AC95F" w14:textId="77777777" w:rsidTr="002F0DFD">
        <w:trPr>
          <w:jc w:val="center"/>
        </w:trPr>
        <w:tc>
          <w:tcPr>
            <w:tcW w:w="3951" w:type="dxa"/>
            <w:gridSpan w:val="2"/>
            <w:vAlign w:val="center"/>
          </w:tcPr>
          <w:p w14:paraId="0F9D9D6D" w14:textId="53B07B06" w:rsidR="002E0033" w:rsidRDefault="008F31FF" w:rsidP="00AF5576">
            <w:pPr>
              <w:jc w:val="center"/>
              <w:rPr>
                <w:sz w:val="24"/>
                <w:szCs w:val="24"/>
              </w:rPr>
            </w:pPr>
            <w:r w:rsidRPr="008F31FF">
              <w:rPr>
                <w:sz w:val="24"/>
                <w:szCs w:val="24"/>
              </w:rPr>
              <w:t>Fixed tensile adhesion after immersion in water</w:t>
            </w:r>
          </w:p>
        </w:tc>
        <w:tc>
          <w:tcPr>
            <w:tcW w:w="1831" w:type="dxa"/>
            <w:vAlign w:val="center"/>
          </w:tcPr>
          <w:p w14:paraId="2CAD2A5A" w14:textId="58EC75CA" w:rsidR="002E0033" w:rsidRDefault="002E0033" w:rsidP="00AF5576">
            <w:pPr>
              <w:jc w:val="center"/>
              <w:rPr>
                <w:sz w:val="24"/>
                <w:szCs w:val="24"/>
              </w:rPr>
            </w:pPr>
            <w:r w:rsidRPr="002E0033">
              <w:rPr>
                <w:sz w:val="24"/>
                <w:szCs w:val="24"/>
              </w:rPr>
              <w:t>No destruction</w:t>
            </w:r>
          </w:p>
        </w:tc>
        <w:tc>
          <w:tcPr>
            <w:tcW w:w="2740" w:type="dxa"/>
            <w:vAlign w:val="center"/>
          </w:tcPr>
          <w:p w14:paraId="0A3E8AAD" w14:textId="454EF8F5" w:rsidR="002E0033" w:rsidRPr="00B03875" w:rsidRDefault="006940D3" w:rsidP="00AF5576">
            <w:pPr>
              <w:jc w:val="center"/>
              <w:rPr>
                <w:kern w:val="16"/>
                <w:sz w:val="24"/>
                <w:szCs w:val="24"/>
              </w:rPr>
            </w:pPr>
            <w:r w:rsidRPr="00CB2D4B">
              <w:rPr>
                <w:kern w:val="16"/>
                <w:sz w:val="24"/>
                <w:szCs w:val="24"/>
              </w:rPr>
              <w:t>JC/T 88</w:t>
            </w:r>
            <w:r>
              <w:rPr>
                <w:rFonts w:hint="eastAsia"/>
                <w:kern w:val="16"/>
                <w:sz w:val="24"/>
                <w:szCs w:val="24"/>
              </w:rPr>
              <w:t>5</w:t>
            </w:r>
          </w:p>
        </w:tc>
      </w:tr>
      <w:tr w:rsidR="00AB44E1" w:rsidRPr="00B03875" w14:paraId="31F34ACE" w14:textId="77777777" w:rsidTr="00AF5576">
        <w:trPr>
          <w:jc w:val="center"/>
        </w:trPr>
        <w:tc>
          <w:tcPr>
            <w:tcW w:w="3951" w:type="dxa"/>
            <w:gridSpan w:val="2"/>
            <w:vAlign w:val="center"/>
          </w:tcPr>
          <w:p w14:paraId="15D0299F" w14:textId="7A07D897" w:rsidR="00AB44E1" w:rsidRPr="00B03875" w:rsidRDefault="009C6EBF" w:rsidP="00AF5576">
            <w:pPr>
              <w:jc w:val="center"/>
              <w:rPr>
                <w:sz w:val="24"/>
                <w:szCs w:val="24"/>
              </w:rPr>
            </w:pPr>
            <w:r w:rsidRPr="009C6EBF">
              <w:rPr>
                <w:sz w:val="24"/>
                <w:szCs w:val="24"/>
              </w:rPr>
              <w:t>Thermogravimetric</w:t>
            </w:r>
            <w:r w:rsidR="00184104">
              <w:rPr>
                <w:rFonts w:hint="eastAsia"/>
                <w:sz w:val="24"/>
                <w:szCs w:val="24"/>
              </w:rPr>
              <w:t xml:space="preserve"> %</w:t>
            </w:r>
          </w:p>
        </w:tc>
        <w:tc>
          <w:tcPr>
            <w:tcW w:w="1831" w:type="dxa"/>
            <w:vAlign w:val="center"/>
          </w:tcPr>
          <w:p w14:paraId="6DD97D65" w14:textId="47A5841A" w:rsidR="00AB44E1" w:rsidRPr="00B03875" w:rsidRDefault="006940D3" w:rsidP="00AF5576">
            <w:pPr>
              <w:jc w:val="center"/>
              <w:rPr>
                <w:sz w:val="24"/>
                <w:szCs w:val="24"/>
              </w:rPr>
            </w:pPr>
            <w:r>
              <w:rPr>
                <w:rFonts w:hint="eastAsia"/>
                <w:sz w:val="24"/>
                <w:szCs w:val="24"/>
              </w:rPr>
              <w:t>2</w:t>
            </w:r>
          </w:p>
        </w:tc>
        <w:tc>
          <w:tcPr>
            <w:tcW w:w="2740" w:type="dxa"/>
            <w:vAlign w:val="center"/>
          </w:tcPr>
          <w:p w14:paraId="4BAC7437" w14:textId="77777777" w:rsidR="00AB44E1" w:rsidRPr="00B03875" w:rsidRDefault="00AB44E1" w:rsidP="00184104">
            <w:pPr>
              <w:jc w:val="center"/>
              <w:rPr>
                <w:kern w:val="16"/>
                <w:sz w:val="24"/>
                <w:szCs w:val="24"/>
              </w:rPr>
            </w:pPr>
            <w:r w:rsidRPr="007B5743">
              <w:rPr>
                <w:kern w:val="16"/>
                <w:sz w:val="24"/>
                <w:szCs w:val="24"/>
              </w:rPr>
              <w:t>GB</w:t>
            </w:r>
            <w:r w:rsidR="00184104">
              <w:rPr>
                <w:rFonts w:hint="eastAsia"/>
                <w:kern w:val="16"/>
                <w:sz w:val="24"/>
                <w:szCs w:val="24"/>
              </w:rPr>
              <w:t xml:space="preserve"> 16776</w:t>
            </w:r>
          </w:p>
        </w:tc>
      </w:tr>
      <w:tr w:rsidR="006940D3" w:rsidRPr="00B03875" w14:paraId="3C630C82" w14:textId="77777777" w:rsidTr="00AF5576">
        <w:trPr>
          <w:jc w:val="center"/>
        </w:trPr>
        <w:tc>
          <w:tcPr>
            <w:tcW w:w="3951" w:type="dxa"/>
            <w:gridSpan w:val="2"/>
            <w:vAlign w:val="center"/>
          </w:tcPr>
          <w:p w14:paraId="25270D28" w14:textId="171FE407" w:rsidR="006940D3" w:rsidRPr="009C6EBF" w:rsidRDefault="006940D3" w:rsidP="00AF5576">
            <w:pPr>
              <w:jc w:val="center"/>
              <w:rPr>
                <w:sz w:val="24"/>
                <w:szCs w:val="24"/>
              </w:rPr>
            </w:pPr>
            <w:r w:rsidRPr="006940D3">
              <w:rPr>
                <w:sz w:val="24"/>
                <w:szCs w:val="24"/>
              </w:rPr>
              <w:t>Mold resistance</w:t>
            </w:r>
          </w:p>
        </w:tc>
        <w:tc>
          <w:tcPr>
            <w:tcW w:w="1831" w:type="dxa"/>
            <w:vAlign w:val="center"/>
          </w:tcPr>
          <w:p w14:paraId="663089CD" w14:textId="03CA4507" w:rsidR="006940D3" w:rsidRDefault="006940D3" w:rsidP="00AF5576">
            <w:pPr>
              <w:jc w:val="center"/>
              <w:rPr>
                <w:rFonts w:hint="eastAsia"/>
                <w:sz w:val="24"/>
                <w:szCs w:val="24"/>
              </w:rPr>
            </w:pPr>
            <w:r>
              <w:rPr>
                <w:rFonts w:hint="eastAsia"/>
                <w:sz w:val="24"/>
                <w:szCs w:val="24"/>
              </w:rPr>
              <w:t>0</w:t>
            </w:r>
          </w:p>
        </w:tc>
        <w:tc>
          <w:tcPr>
            <w:tcW w:w="2740" w:type="dxa"/>
            <w:vAlign w:val="center"/>
          </w:tcPr>
          <w:p w14:paraId="6F23683E" w14:textId="5CAAA0C9" w:rsidR="006940D3" w:rsidRPr="007B5743" w:rsidRDefault="006940D3" w:rsidP="00184104">
            <w:pPr>
              <w:jc w:val="center"/>
              <w:rPr>
                <w:kern w:val="16"/>
                <w:sz w:val="24"/>
                <w:szCs w:val="24"/>
              </w:rPr>
            </w:pPr>
            <w:r>
              <w:rPr>
                <w:rFonts w:hint="eastAsia"/>
                <w:kern w:val="16"/>
                <w:sz w:val="24"/>
                <w:szCs w:val="24"/>
              </w:rPr>
              <w:t>GB/T 1741</w:t>
            </w:r>
          </w:p>
        </w:tc>
      </w:tr>
    </w:tbl>
    <w:p w14:paraId="404BB80F" w14:textId="4D4FD38F" w:rsidR="00BA034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t>4、</w:t>
      </w:r>
      <w:r w:rsidR="009C6EBF">
        <w:rPr>
          <w:rFonts w:asciiTheme="minorEastAsia" w:hAnsiTheme="minorEastAsia" w:hint="eastAsia"/>
          <w:b/>
          <w:bCs/>
          <w:kern w:val="24"/>
        </w:rPr>
        <w:t>M</w:t>
      </w:r>
      <w:r w:rsidR="009C6EBF" w:rsidRPr="009C6EBF">
        <w:rPr>
          <w:rFonts w:asciiTheme="minorEastAsia" w:hAnsiTheme="minorEastAsia"/>
          <w:b/>
          <w:bCs/>
          <w:kern w:val="24"/>
        </w:rPr>
        <w:t>eet the standard</w:t>
      </w:r>
    </w:p>
    <w:p w14:paraId="19C5A0CF" w14:textId="25DCB16D" w:rsidR="00BA034D" w:rsidRDefault="006940D3" w:rsidP="006940D3">
      <w:pPr>
        <w:ind w:firstLineChars="150" w:firstLine="420"/>
        <w:rPr>
          <w:kern w:val="16"/>
        </w:rPr>
      </w:pPr>
      <w:r w:rsidRPr="006940D3">
        <w:rPr>
          <w:kern w:val="16"/>
        </w:rPr>
        <w:t>SR-12.5E-0-JC/T885-2001</w:t>
      </w:r>
    </w:p>
    <w:p w14:paraId="005275A0" w14:textId="77777777" w:rsidR="006940D3" w:rsidRPr="006940D3" w:rsidRDefault="006940D3" w:rsidP="006940D3">
      <w:pPr>
        <w:ind w:firstLineChars="150" w:firstLine="420"/>
        <w:rPr>
          <w:rFonts w:hint="eastAsia"/>
          <w:kern w:val="16"/>
        </w:rPr>
      </w:pPr>
    </w:p>
    <w:p w14:paraId="03A948E5" w14:textId="565228CE" w:rsidR="00A6013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lastRenderedPageBreak/>
        <w:t>5、</w:t>
      </w:r>
      <w:r w:rsidR="009C6EBF" w:rsidRPr="009C6EBF">
        <w:rPr>
          <w:rFonts w:asciiTheme="minorEastAsia" w:hAnsiTheme="minorEastAsia"/>
          <w:b/>
          <w:bCs/>
          <w:kern w:val="24"/>
        </w:rPr>
        <w:t>Usage restrictions</w:t>
      </w:r>
    </w:p>
    <w:p w14:paraId="5AF9C18B" w14:textId="06A6CA0C" w:rsidR="009C6EBF" w:rsidRDefault="009C6EBF" w:rsidP="00873D7F">
      <w:pPr>
        <w:snapToGrid w:val="0"/>
        <w:spacing w:line="360" w:lineRule="auto"/>
        <w:ind w:firstLineChars="150" w:firstLine="420"/>
        <w:rPr>
          <w:rFonts w:ascii="Calibri" w:eastAsia="宋体" w:hAnsi="Calibri" w:cs="Times New Roman"/>
          <w:kern w:val="16"/>
        </w:rPr>
      </w:pPr>
      <w:r w:rsidRPr="009C6EBF">
        <w:rPr>
          <w:rFonts w:ascii="Calibri" w:eastAsia="宋体" w:hAnsi="Calibri" w:cs="Times New Roman"/>
          <w:kern w:val="16"/>
        </w:rPr>
        <w:t>All materials that may leak oil, plasticizers, or solvents, such as the surface of oil soaked wood, oil bottom steel plate joints, and some uncured or partially vulcanized rubber pad materials and tapes in poorly ventilated places, because silicone sealant needs to absorb moisture from the air to solidify; Frosty or damp surfaces, areas that are continuously submerged in water, or areas that are constantly damp throughout the year; The paint surface may fail to seal and bond due to paint peeling or cracking</w:t>
      </w:r>
      <w:r w:rsidRPr="009C6EBF">
        <w:rPr>
          <w:rFonts w:ascii="Calibri" w:eastAsia="宋体" w:hAnsi="Calibri" w:cs="Times New Roman" w:hint="eastAsia"/>
          <w:kern w:val="16"/>
        </w:rPr>
        <w:t xml:space="preserve">; When the surface temperature of the material is below 4 </w:t>
      </w:r>
      <w:r w:rsidRPr="009C6EBF">
        <w:rPr>
          <w:rFonts w:ascii="Calibri" w:eastAsia="宋体" w:hAnsi="Calibri" w:cs="Times New Roman" w:hint="eastAsia"/>
          <w:kern w:val="16"/>
        </w:rPr>
        <w:t>℃</w:t>
      </w:r>
      <w:r w:rsidRPr="009C6EBF">
        <w:rPr>
          <w:rFonts w:ascii="Calibri" w:eastAsia="宋体" w:hAnsi="Calibri" w:cs="Times New Roman" w:hint="eastAsia"/>
          <w:kern w:val="16"/>
        </w:rPr>
        <w:t xml:space="preserve"> or above 40 </w:t>
      </w:r>
      <w:r w:rsidRPr="009C6EBF">
        <w:rPr>
          <w:rFonts w:ascii="Calibri" w:eastAsia="宋体" w:hAnsi="Calibri" w:cs="Times New Roman" w:hint="eastAsia"/>
          <w:kern w:val="16"/>
        </w:rPr>
        <w:t>℃</w:t>
      </w:r>
      <w:r w:rsidRPr="009C6EBF">
        <w:rPr>
          <w:rFonts w:ascii="Calibri" w:eastAsia="宋体" w:hAnsi="Calibri" w:cs="Times New Roman" w:hint="eastAsia"/>
          <w:kern w:val="16"/>
        </w:rPr>
        <w:t>, it is not suitable for construction.</w:t>
      </w:r>
    </w:p>
    <w:p w14:paraId="06626C61" w14:textId="01D541A7" w:rsidR="00BA034D" w:rsidRPr="00BA034D" w:rsidRDefault="00BA034D" w:rsidP="00BA034D">
      <w:pPr>
        <w:snapToGrid w:val="0"/>
        <w:rPr>
          <w:b/>
          <w:bCs/>
          <w:kern w:val="16"/>
        </w:rPr>
      </w:pPr>
      <w:r w:rsidRPr="00BA034D">
        <w:rPr>
          <w:rFonts w:hint="eastAsia"/>
          <w:b/>
          <w:bCs/>
          <w:kern w:val="16"/>
        </w:rPr>
        <w:t>6</w:t>
      </w:r>
      <w:r w:rsidRPr="00BA034D">
        <w:rPr>
          <w:rFonts w:hint="eastAsia"/>
          <w:b/>
          <w:bCs/>
          <w:kern w:val="16"/>
        </w:rPr>
        <w:t>、</w:t>
      </w:r>
      <w:r w:rsidR="009C6EBF">
        <w:rPr>
          <w:rFonts w:hint="eastAsia"/>
          <w:b/>
          <w:bCs/>
          <w:kern w:val="16"/>
        </w:rPr>
        <w:t>P</w:t>
      </w:r>
      <w:r w:rsidR="009C6EBF" w:rsidRPr="009C6EBF">
        <w:rPr>
          <w:b/>
          <w:bCs/>
          <w:kern w:val="16"/>
        </w:rPr>
        <w:t>ackaging</w:t>
      </w:r>
    </w:p>
    <w:p w14:paraId="08E47199" w14:textId="220A6E4B" w:rsidR="00BA034D" w:rsidRPr="00BA034D" w:rsidRDefault="00BA034D" w:rsidP="00BA034D">
      <w:pPr>
        <w:snapToGrid w:val="0"/>
        <w:rPr>
          <w:kern w:val="16"/>
        </w:rPr>
      </w:pPr>
      <w:r w:rsidRPr="00BA034D">
        <w:rPr>
          <w:rFonts w:hint="eastAsia"/>
          <w:kern w:val="16"/>
        </w:rPr>
        <w:t xml:space="preserve">   </w:t>
      </w:r>
      <w:r w:rsidR="009C6EBF" w:rsidRPr="009C6EBF">
        <w:rPr>
          <w:kern w:val="16"/>
        </w:rPr>
        <w:t xml:space="preserve">300ml plastic drum </w:t>
      </w:r>
      <w:proofErr w:type="gramStart"/>
      <w:r w:rsidR="009C6EBF" w:rsidRPr="009C6EBF">
        <w:rPr>
          <w:kern w:val="16"/>
        </w:rPr>
        <w:t>packaging .</w:t>
      </w:r>
      <w:proofErr w:type="gramEnd"/>
    </w:p>
    <w:p w14:paraId="3EE6C270" w14:textId="080DA7E1" w:rsidR="00BA034D" w:rsidRPr="00BA034D" w:rsidRDefault="00BA034D" w:rsidP="00BA034D">
      <w:pPr>
        <w:snapToGrid w:val="0"/>
        <w:rPr>
          <w:b/>
          <w:bCs/>
          <w:kern w:val="16"/>
        </w:rPr>
      </w:pPr>
      <w:r w:rsidRPr="00BA034D">
        <w:rPr>
          <w:rFonts w:hint="eastAsia"/>
          <w:b/>
          <w:bCs/>
          <w:kern w:val="16"/>
        </w:rPr>
        <w:t>7</w:t>
      </w:r>
      <w:r w:rsidRPr="00BA034D">
        <w:rPr>
          <w:rFonts w:hint="eastAsia"/>
          <w:b/>
          <w:bCs/>
          <w:kern w:val="16"/>
        </w:rPr>
        <w:t>、</w:t>
      </w:r>
      <w:r w:rsidR="009C6EBF">
        <w:rPr>
          <w:rFonts w:hint="eastAsia"/>
          <w:b/>
          <w:bCs/>
          <w:kern w:val="16"/>
        </w:rPr>
        <w:t>C</w:t>
      </w:r>
      <w:r w:rsidR="009C6EBF" w:rsidRPr="009C6EBF">
        <w:rPr>
          <w:b/>
          <w:bCs/>
          <w:kern w:val="16"/>
        </w:rPr>
        <w:t>olor</w:t>
      </w:r>
    </w:p>
    <w:p w14:paraId="35BE23F2" w14:textId="18D32DAE" w:rsidR="00BA034D" w:rsidRPr="00BA034D" w:rsidRDefault="00BA034D" w:rsidP="00BA034D">
      <w:pPr>
        <w:snapToGrid w:val="0"/>
        <w:rPr>
          <w:kern w:val="16"/>
        </w:rPr>
      </w:pPr>
      <w:r w:rsidRPr="00BA034D">
        <w:rPr>
          <w:rFonts w:hint="eastAsia"/>
          <w:kern w:val="16"/>
        </w:rPr>
        <w:t xml:space="preserve">   </w:t>
      </w:r>
      <w:r w:rsidR="009C6EBF" w:rsidRPr="009C6EBF">
        <w:rPr>
          <w:kern w:val="16"/>
        </w:rPr>
        <w:t>Black, gray, white or other colors requested by the user</w:t>
      </w:r>
    </w:p>
    <w:p w14:paraId="5A75CBE9" w14:textId="576A636F" w:rsidR="00BA034D" w:rsidRPr="00BA034D" w:rsidRDefault="00BA034D" w:rsidP="00BA034D">
      <w:pPr>
        <w:snapToGrid w:val="0"/>
        <w:rPr>
          <w:b/>
          <w:bCs/>
          <w:kern w:val="16"/>
        </w:rPr>
      </w:pPr>
      <w:r w:rsidRPr="00BA034D">
        <w:rPr>
          <w:rFonts w:hint="eastAsia"/>
          <w:b/>
          <w:bCs/>
          <w:kern w:val="16"/>
        </w:rPr>
        <w:t>8</w:t>
      </w:r>
      <w:r w:rsidRPr="00BA034D">
        <w:rPr>
          <w:rFonts w:hint="eastAsia"/>
          <w:b/>
          <w:bCs/>
          <w:kern w:val="16"/>
        </w:rPr>
        <w:t>、</w:t>
      </w:r>
      <w:r w:rsidR="009C6EBF">
        <w:rPr>
          <w:rFonts w:hint="eastAsia"/>
          <w:b/>
          <w:bCs/>
          <w:kern w:val="16"/>
        </w:rPr>
        <w:t>S</w:t>
      </w:r>
      <w:r w:rsidR="009C6EBF" w:rsidRPr="009C6EBF">
        <w:rPr>
          <w:b/>
          <w:bCs/>
          <w:kern w:val="16"/>
        </w:rPr>
        <w:t>helf life</w:t>
      </w:r>
    </w:p>
    <w:p w14:paraId="741C910B" w14:textId="5BB24EC3" w:rsidR="00BA034D" w:rsidRPr="00BA034D" w:rsidRDefault="00BA034D" w:rsidP="00BA034D">
      <w:pPr>
        <w:snapToGrid w:val="0"/>
        <w:rPr>
          <w:kern w:val="16"/>
        </w:rPr>
      </w:pPr>
      <w:r w:rsidRPr="00BA034D">
        <w:rPr>
          <w:rFonts w:hint="eastAsia"/>
          <w:kern w:val="16"/>
        </w:rPr>
        <w:t xml:space="preserve">   </w:t>
      </w:r>
      <w:r w:rsidR="009C6EBF" w:rsidRPr="009C6EBF">
        <w:rPr>
          <w:rFonts w:hint="eastAsia"/>
          <w:kern w:val="16"/>
        </w:rPr>
        <w:t xml:space="preserve">Store in a cool and dry place below 27 </w:t>
      </w:r>
      <w:r w:rsidR="009C6EBF" w:rsidRPr="009C6EBF">
        <w:rPr>
          <w:rFonts w:hint="eastAsia"/>
          <w:kern w:val="16"/>
        </w:rPr>
        <w:t>℃</w:t>
      </w:r>
      <w:r w:rsidR="009C6EBF" w:rsidRPr="009C6EBF">
        <w:rPr>
          <w:rFonts w:hint="eastAsia"/>
          <w:kern w:val="16"/>
        </w:rPr>
        <w:t>, with a shelf life of 12 months from the date of production.</w:t>
      </w:r>
    </w:p>
    <w:p w14:paraId="06F54651" w14:textId="435F7B93" w:rsidR="00BA034D" w:rsidRPr="00BA034D" w:rsidRDefault="00BA034D" w:rsidP="00BA034D">
      <w:pPr>
        <w:snapToGrid w:val="0"/>
        <w:rPr>
          <w:b/>
          <w:bCs/>
          <w:kern w:val="16"/>
        </w:rPr>
      </w:pPr>
      <w:r w:rsidRPr="00BA034D">
        <w:rPr>
          <w:rFonts w:hint="eastAsia"/>
          <w:b/>
          <w:bCs/>
          <w:kern w:val="16"/>
        </w:rPr>
        <w:t>9</w:t>
      </w:r>
      <w:r w:rsidRPr="00BA034D">
        <w:rPr>
          <w:rFonts w:hint="eastAsia"/>
          <w:b/>
          <w:bCs/>
          <w:kern w:val="16"/>
        </w:rPr>
        <w:t>、</w:t>
      </w:r>
      <w:r w:rsidR="009C6EBF" w:rsidRPr="009C6EBF">
        <w:rPr>
          <w:b/>
          <w:bCs/>
          <w:kern w:val="16"/>
        </w:rPr>
        <w:t>Technical Service</w:t>
      </w:r>
    </w:p>
    <w:p w14:paraId="0A973386" w14:textId="42F6E7C4" w:rsidR="00BA034D" w:rsidRPr="00BA034D" w:rsidRDefault="00BA034D" w:rsidP="00BA034D">
      <w:pPr>
        <w:snapToGrid w:val="0"/>
        <w:rPr>
          <w:kern w:val="16"/>
        </w:rPr>
      </w:pPr>
      <w:r w:rsidRPr="00BA034D">
        <w:rPr>
          <w:rFonts w:hint="eastAsia"/>
          <w:kern w:val="16"/>
        </w:rPr>
        <w:t xml:space="preserve">   a</w:t>
      </w:r>
      <w:r w:rsidRPr="00BA034D">
        <w:rPr>
          <w:rFonts w:hint="eastAsia"/>
          <w:kern w:val="16"/>
        </w:rPr>
        <w:t>、</w:t>
      </w:r>
      <w:r w:rsidR="009C6EBF" w:rsidRPr="009C6EBF">
        <w:rPr>
          <w:kern w:val="16"/>
        </w:rPr>
        <w:t>Provide complete technical documentation.</w:t>
      </w:r>
    </w:p>
    <w:p w14:paraId="65A04197" w14:textId="47650C70" w:rsidR="00BA034D" w:rsidRPr="00BA034D" w:rsidRDefault="00BA034D" w:rsidP="00BA034D">
      <w:pPr>
        <w:snapToGrid w:val="0"/>
        <w:rPr>
          <w:kern w:val="16"/>
        </w:rPr>
      </w:pPr>
      <w:r w:rsidRPr="00BA034D">
        <w:rPr>
          <w:rFonts w:hint="eastAsia"/>
          <w:kern w:val="16"/>
        </w:rPr>
        <w:t xml:space="preserve">   b</w:t>
      </w:r>
      <w:r w:rsidRPr="00BA034D">
        <w:rPr>
          <w:rFonts w:hint="eastAsia"/>
          <w:kern w:val="16"/>
        </w:rPr>
        <w:t>、</w:t>
      </w:r>
      <w:r w:rsidR="009C6EBF" w:rsidRPr="009C6EBF">
        <w:rPr>
          <w:kern w:val="16"/>
        </w:rPr>
        <w:t>Adhesive testing:</w:t>
      </w:r>
    </w:p>
    <w:p w14:paraId="50013A9C" w14:textId="6442261B" w:rsidR="00BA034D"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9C6EBF" w:rsidRPr="009C6EBF">
        <w:rPr>
          <w:kern w:val="16"/>
        </w:rPr>
        <w:t>The LB silicone sealant series products have excellent adhesion to most building materials, such as glass, anodized aluminum, tiles, granite, bricks, wood, steel, and most plastics. But due to the continuous emergence of new building materials and the application of new surface treatment technologies; We cannot guarantee that the sealant is suitable for all materials, and in some cases, it is necessary to conduct adhesion tests between the sealant and the materials used in the project. Our laboratory can conduct adhesion testing for customers, evaluate the bonding performance between our sealant products and the materials selected for customer engineering, and submit the experimental results, product recommendations, surface cleaning methods, and whether to use primer in writing to customers.</w:t>
      </w:r>
    </w:p>
    <w:p w14:paraId="40CA9051" w14:textId="7F5B8406" w:rsidR="00BA034D" w:rsidRDefault="00BA034D" w:rsidP="00BA034D">
      <w:pPr>
        <w:snapToGrid w:val="0"/>
        <w:spacing w:line="480" w:lineRule="exact"/>
        <w:ind w:leftChars="100" w:left="560" w:right="-64" w:hangingChars="100" w:hanging="280"/>
        <w:rPr>
          <w:kern w:val="16"/>
        </w:rPr>
      </w:pPr>
      <w:r>
        <w:rPr>
          <w:rFonts w:hint="eastAsia"/>
          <w:kern w:val="16"/>
        </w:rPr>
        <w:t xml:space="preserve">  c</w:t>
      </w:r>
      <w:r>
        <w:rPr>
          <w:rFonts w:hint="eastAsia"/>
          <w:kern w:val="16"/>
        </w:rPr>
        <w:t>、</w:t>
      </w:r>
      <w:r w:rsidR="009C6EBF" w:rsidRPr="009C6EBF">
        <w:rPr>
          <w:kern w:val="16"/>
        </w:rPr>
        <w:t>Compatibility testing:</w:t>
      </w:r>
    </w:p>
    <w:p w14:paraId="08512C58" w14:textId="1F8F6FAB" w:rsidR="00BA034D" w:rsidRPr="00BA034D" w:rsidRDefault="00BA034D" w:rsidP="009C6EBF">
      <w:pPr>
        <w:snapToGrid w:val="0"/>
        <w:spacing w:line="480" w:lineRule="exact"/>
        <w:ind w:leftChars="100" w:left="560" w:right="-64" w:hangingChars="100" w:hanging="280"/>
        <w:rPr>
          <w:rFonts w:hint="eastAsia"/>
          <w:kern w:val="16"/>
        </w:rPr>
      </w:pPr>
      <w:r>
        <w:rPr>
          <w:rFonts w:hint="eastAsia"/>
          <w:kern w:val="16"/>
        </w:rPr>
        <w:t xml:space="preserve">     </w:t>
      </w:r>
      <w:r w:rsidR="009C6EBF" w:rsidRPr="009C6EBF">
        <w:rPr>
          <w:kern w:val="16"/>
        </w:rPr>
        <w:t xml:space="preserve">If the auxiliary materials for assembly such as foam strips and double-sided </w:t>
      </w:r>
      <w:r w:rsidR="009C6EBF" w:rsidRPr="009C6EBF">
        <w:rPr>
          <w:kern w:val="16"/>
        </w:rPr>
        <w:lastRenderedPageBreak/>
        <w:t>adhesive strips are incompatible with silicone rubber, the silicone rubber will change color or even lose its cohesiveness. To avoid such problems, our laboratory provides compatibility testing services to customers. Customers can send us the auxiliary materials selected in the project by mail (or in other forms), and our laboratory will conduct compatibility testing and provide a written test report.</w:t>
      </w:r>
    </w:p>
    <w:p w14:paraId="2C584D91" w14:textId="6DA8F7DE" w:rsidR="00C7460E" w:rsidRDefault="00BA034D" w:rsidP="00BA034D">
      <w:pPr>
        <w:snapToGrid w:val="0"/>
        <w:spacing w:line="480" w:lineRule="exact"/>
        <w:ind w:leftChars="100" w:left="561" w:right="-64" w:hangingChars="100" w:hanging="281"/>
        <w:rPr>
          <w:b/>
          <w:bCs/>
          <w:kern w:val="16"/>
        </w:rPr>
      </w:pPr>
      <w:r w:rsidRPr="00BA034D">
        <w:rPr>
          <w:rFonts w:hint="eastAsia"/>
          <w:b/>
          <w:bCs/>
          <w:kern w:val="16"/>
        </w:rPr>
        <w:t>10</w:t>
      </w:r>
      <w:r w:rsidRPr="00BA034D">
        <w:rPr>
          <w:rFonts w:hint="eastAsia"/>
          <w:b/>
          <w:bCs/>
          <w:kern w:val="16"/>
        </w:rPr>
        <w:t>、</w:t>
      </w:r>
      <w:r w:rsidR="009C6EBF" w:rsidRPr="009C6EBF">
        <w:rPr>
          <w:b/>
          <w:bCs/>
          <w:kern w:val="16"/>
        </w:rPr>
        <w:t>Interface Design</w:t>
      </w:r>
    </w:p>
    <w:p w14:paraId="46584D99" w14:textId="4B7D1C92" w:rsidR="002C7015" w:rsidRDefault="002C7015" w:rsidP="00B73E8A">
      <w:pPr>
        <w:snapToGrid w:val="0"/>
        <w:spacing w:line="480" w:lineRule="exact"/>
        <w:ind w:leftChars="300" w:left="1260" w:hangingChars="150" w:hanging="420"/>
        <w:rPr>
          <w:kern w:val="16"/>
        </w:rPr>
      </w:pPr>
      <w:r w:rsidRPr="002C7015">
        <w:rPr>
          <w:kern w:val="16"/>
        </w:rPr>
        <w:t>Please refer to the "Guidelines for the Use of LB Silicone Building Sealants".</w:t>
      </w:r>
    </w:p>
    <w:p w14:paraId="5A325D12" w14:textId="4D3A977E" w:rsidR="00BA034D" w:rsidRPr="00BA034D" w:rsidRDefault="00C7460E" w:rsidP="00BA034D">
      <w:pPr>
        <w:snapToGrid w:val="0"/>
        <w:spacing w:line="480" w:lineRule="exact"/>
        <w:ind w:leftChars="100" w:left="561" w:right="-64" w:hangingChars="100" w:hanging="281"/>
        <w:rPr>
          <w:b/>
          <w:bCs/>
          <w:kern w:val="16"/>
        </w:rPr>
      </w:pPr>
      <w:r>
        <w:rPr>
          <w:rFonts w:hint="eastAsia"/>
          <w:b/>
          <w:bCs/>
          <w:kern w:val="16"/>
        </w:rPr>
        <w:t>11</w:t>
      </w:r>
      <w:r>
        <w:rPr>
          <w:rFonts w:hint="eastAsia"/>
          <w:b/>
          <w:bCs/>
          <w:kern w:val="16"/>
        </w:rPr>
        <w:t>、</w:t>
      </w:r>
      <w:r w:rsidR="00B73E8A" w:rsidRPr="00B73E8A">
        <w:rPr>
          <w:b/>
          <w:bCs/>
          <w:kern w:val="16"/>
        </w:rPr>
        <w:t>Safety Instructions</w:t>
      </w:r>
    </w:p>
    <w:p w14:paraId="1D4254A2" w14:textId="1ADA790F" w:rsidR="00B73E8A"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B73E8A" w:rsidRPr="00B73E8A">
        <w:rPr>
          <w:kern w:val="16"/>
        </w:rPr>
        <w:t>This product is non-toxic after complete curing, but should be avoided from contact with eyes before curing. If it comes into contact with eyes, please rinse with plenty of water and seek medical attention; Uncured products should be avoided from contact with children. This product will release ketoxime substances during the curing process. Ventilation should be taken into account in the construction and curing areas to avoid adverse effects on people caused by excessive concentration of ketoxime substances.</w:t>
      </w:r>
    </w:p>
    <w:p w14:paraId="639F65FD" w14:textId="54EE7735" w:rsidR="00BA034D" w:rsidRPr="00B73E8A" w:rsidRDefault="00B73E8A" w:rsidP="00B73E8A">
      <w:pPr>
        <w:snapToGrid w:val="0"/>
        <w:spacing w:line="480" w:lineRule="exact"/>
        <w:ind w:leftChars="100" w:left="561" w:right="-64" w:hangingChars="100" w:hanging="281"/>
        <w:rPr>
          <w:rFonts w:hint="eastAsia"/>
          <w:kern w:val="16"/>
        </w:rPr>
      </w:pPr>
      <w:r>
        <w:rPr>
          <w:rFonts w:hint="eastAsia"/>
          <w:b/>
          <w:kern w:val="16"/>
        </w:rPr>
        <w:t xml:space="preserve">  </w:t>
      </w:r>
    </w:p>
    <w:sectPr w:rsidR="00BA034D" w:rsidRPr="00B73E8A" w:rsidSect="00B767A1">
      <w:headerReference w:type="even" r:id="rId8"/>
      <w:headerReference w:type="default" r:id="rId9"/>
      <w:footerReference w:type="even" r:id="rId10"/>
      <w:footerReference w:type="default" r:id="rId11"/>
      <w:headerReference w:type="first" r:id="rId12"/>
      <w:footerReference w:type="first" r:id="rId13"/>
      <w:pgSz w:w="11906" w:h="16838"/>
      <w:pgMar w:top="1304" w:right="907" w:bottom="1304" w:left="907" w:header="680" w:footer="624"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2DD1C" w14:textId="77777777" w:rsidR="005379B0" w:rsidRDefault="005379B0" w:rsidP="00B03875">
      <w:r>
        <w:separator/>
      </w:r>
    </w:p>
  </w:endnote>
  <w:endnote w:type="continuationSeparator" w:id="0">
    <w:p w14:paraId="3C6AD6E8" w14:textId="77777777" w:rsidR="005379B0" w:rsidRDefault="005379B0" w:rsidP="00B0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ingFang S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E61C" w14:textId="77777777" w:rsidR="00036FED" w:rsidRDefault="00036FE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8573" w14:textId="304E9054" w:rsidR="00D167DF" w:rsidRDefault="00D167DF" w:rsidP="00B767A1">
    <w:pPr>
      <w:rPr>
        <w:b/>
        <w:bCs/>
        <w:szCs w:val="20"/>
      </w:rPr>
    </w:pPr>
    <w:r>
      <w:rPr>
        <w:b/>
        <w:bCs/>
        <w:szCs w:val="20"/>
      </w:rPr>
      <w:ptab w:relativeTo="margin" w:alignment="center" w:leader="underscore"/>
    </w:r>
    <w:r>
      <w:rPr>
        <w:b/>
        <w:bCs/>
        <w:szCs w:val="20"/>
      </w:rPr>
      <w:ptab w:relativeTo="margin" w:alignment="center" w:leader="underscore"/>
    </w:r>
  </w:p>
  <w:p w14:paraId="63B31BBF" w14:textId="57A928DD" w:rsidR="00036FED" w:rsidRDefault="003B527D" w:rsidP="00B767A1">
    <w:pPr>
      <w:rPr>
        <w:rFonts w:ascii="Arial" w:hAnsi="Arial" w:cs="Arial"/>
        <w:color w:val="111111"/>
        <w:szCs w:val="21"/>
        <w:shd w:val="clear" w:color="auto" w:fill="F7F7F7"/>
      </w:rPr>
    </w:pPr>
    <w:r w:rsidRPr="001F243E">
      <w:rPr>
        <w:rFonts w:hint="eastAsia"/>
        <w:b/>
        <w:bCs/>
        <w:szCs w:val="20"/>
      </w:rPr>
      <w:t>ADDRESS:</w:t>
    </w:r>
    <w:r w:rsidRPr="001F243E">
      <w:rPr>
        <w:rFonts w:hint="eastAsia"/>
        <w:bCs/>
        <w:szCs w:val="20"/>
      </w:rPr>
      <w:t xml:space="preserve"> </w:t>
    </w:r>
    <w:proofErr w:type="spellStart"/>
    <w:r>
      <w:t>Tulufa</w:t>
    </w:r>
    <w:proofErr w:type="spellEnd"/>
    <w:r>
      <w:t xml:space="preserve"> Kebele, </w:t>
    </w:r>
    <w:proofErr w:type="spellStart"/>
    <w:r>
      <w:t>Debere</w:t>
    </w:r>
    <w:proofErr w:type="spellEnd"/>
    <w:r>
      <w:t xml:space="preserve"> Berhan </w:t>
    </w:r>
    <w:proofErr w:type="spellStart"/>
    <w:proofErr w:type="gramStart"/>
    <w:r>
      <w:t>Zone,Amahara</w:t>
    </w:r>
    <w:proofErr w:type="spellEnd"/>
    <w:proofErr w:type="gramEnd"/>
    <w:r>
      <w:t xml:space="preserve"> Region</w:t>
    </w:r>
    <w:r>
      <w:rPr>
        <w:rFonts w:hint="eastAsia"/>
      </w:rPr>
      <w:t>.</w:t>
    </w:r>
    <w:r w:rsidRPr="001F243E">
      <w:rPr>
        <w:bCs/>
        <w:szCs w:val="20"/>
      </w:rPr>
      <w:t xml:space="preserve"> </w:t>
    </w:r>
    <w:r w:rsidRPr="001F243E">
      <w:rPr>
        <w:rFonts w:ascii="Arial" w:hAnsi="Arial" w:cs="Arial"/>
        <w:color w:val="111111"/>
        <w:szCs w:val="21"/>
        <w:shd w:val="clear" w:color="auto" w:fill="F7F7F7"/>
      </w:rPr>
      <w:t>Ethiopia</w:t>
    </w:r>
    <w:r>
      <w:rPr>
        <w:rFonts w:ascii="Arial" w:hAnsi="Arial" w:cs="Arial" w:hint="eastAsia"/>
        <w:color w:val="111111"/>
        <w:szCs w:val="21"/>
        <w:shd w:val="clear" w:color="auto" w:fill="F7F7F7"/>
      </w:rPr>
      <w:t>.</w:t>
    </w:r>
  </w:p>
  <w:p w14:paraId="5EBEA3B9" w14:textId="24E5646D" w:rsidR="00B767A1" w:rsidRPr="00B767A1" w:rsidRDefault="00B767A1" w:rsidP="00B767A1">
    <w:r>
      <w:rPr>
        <w:rFonts w:hint="eastAsia"/>
        <w:b/>
        <w:bCs/>
        <w:szCs w:val="20"/>
      </w:rPr>
      <w:t>EMAIL BOX</w:t>
    </w:r>
    <w:r w:rsidRPr="001F243E">
      <w:rPr>
        <w:rFonts w:hint="eastAsia"/>
        <w:b/>
        <w:bCs/>
        <w:szCs w:val="20"/>
      </w:rPr>
      <w:t xml:space="preserve">: </w:t>
    </w:r>
    <w:hyperlink r:id="rId1" w:history="1">
      <w:r w:rsidRPr="005C08C0">
        <w:rPr>
          <w:rStyle w:val="aa"/>
        </w:rPr>
        <w:t>caiwei400@gmail.com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FE8A" w14:textId="77777777" w:rsidR="00036FED" w:rsidRDefault="00036F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0B7AD" w14:textId="77777777" w:rsidR="005379B0" w:rsidRDefault="005379B0" w:rsidP="00B03875">
      <w:r>
        <w:separator/>
      </w:r>
    </w:p>
  </w:footnote>
  <w:footnote w:type="continuationSeparator" w:id="0">
    <w:p w14:paraId="2EB3E771" w14:textId="77777777" w:rsidR="005379B0" w:rsidRDefault="005379B0" w:rsidP="00B03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0C95" w14:textId="77777777" w:rsidR="00036FED" w:rsidRDefault="00036FE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19DC" w14:textId="10570176" w:rsidR="00036FED" w:rsidRPr="00036FED" w:rsidRDefault="00036FED" w:rsidP="00036FED">
    <w:pPr>
      <w:pStyle w:val="a4"/>
      <w:rPr>
        <w:sz w:val="36"/>
        <w:szCs w:val="36"/>
      </w:rPr>
    </w:pPr>
    <w:r>
      <w:rPr>
        <w:noProof/>
      </w:rPr>
      <w:drawing>
        <wp:inline distT="0" distB="0" distL="0" distR="0" wp14:anchorId="0CF39752" wp14:editId="2A8183C6">
          <wp:extent cx="467813" cy="312258"/>
          <wp:effectExtent l="0" t="0" r="8890" b="0"/>
          <wp:docPr id="13066816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05005" name="图片 588405005"/>
                  <pic:cNvPicPr/>
                </pic:nvPicPr>
                <pic:blipFill>
                  <a:blip r:embed="rId1">
                    <a:extLst>
                      <a:ext uri="{28A0092B-C50C-407E-A947-70E740481C1C}">
                        <a14:useLocalDpi xmlns:a14="http://schemas.microsoft.com/office/drawing/2010/main" val="0"/>
                      </a:ext>
                    </a:extLst>
                  </a:blip>
                  <a:stretch>
                    <a:fillRect/>
                  </a:stretch>
                </pic:blipFill>
                <pic:spPr>
                  <a:xfrm>
                    <a:off x="0" y="0"/>
                    <a:ext cx="497454" cy="332043"/>
                  </a:xfrm>
                  <a:prstGeom prst="rect">
                    <a:avLst/>
                  </a:prstGeom>
                </pic:spPr>
              </pic:pic>
            </a:graphicData>
          </a:graphic>
        </wp:inline>
      </w:drawing>
    </w:r>
    <w:r w:rsidR="003B527D">
      <w:rPr>
        <w:rFonts w:hint="eastAsia"/>
        <w:sz w:val="36"/>
        <w:szCs w:val="36"/>
      </w:rPr>
      <w:t xml:space="preserve">CAI WEI </w:t>
    </w:r>
    <w:r w:rsidR="003B527D" w:rsidRPr="003B527D">
      <w:rPr>
        <w:bCs/>
        <w:sz w:val="36"/>
        <w:szCs w:val="36"/>
      </w:rPr>
      <w:t>Co., 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FBAB" w14:textId="77777777" w:rsidR="00036FED" w:rsidRDefault="00036FE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557F8"/>
    <w:multiLevelType w:val="singleLevel"/>
    <w:tmpl w:val="04090005"/>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7EB41B89"/>
    <w:multiLevelType w:val="singleLevel"/>
    <w:tmpl w:val="04090005"/>
    <w:lvl w:ilvl="0">
      <w:start w:val="1"/>
      <w:numFmt w:val="bullet"/>
      <w:lvlText w:val=""/>
      <w:lvlJc w:val="left"/>
      <w:pPr>
        <w:tabs>
          <w:tab w:val="num" w:pos="425"/>
        </w:tabs>
        <w:ind w:left="425" w:hanging="425"/>
      </w:pPr>
      <w:rPr>
        <w:rFonts w:ascii="Wingdings" w:hAnsi="Wingdings" w:hint="default"/>
      </w:rPr>
    </w:lvl>
  </w:abstractNum>
  <w:num w:numId="1" w16cid:durableId="1497451287">
    <w:abstractNumId w:val="0"/>
  </w:num>
  <w:num w:numId="2" w16cid:durableId="891766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68"/>
    <w:rsid w:val="00036FED"/>
    <w:rsid w:val="000406C4"/>
    <w:rsid w:val="000575BC"/>
    <w:rsid w:val="00096A19"/>
    <w:rsid w:val="000F600D"/>
    <w:rsid w:val="00121686"/>
    <w:rsid w:val="00125DCA"/>
    <w:rsid w:val="00155E80"/>
    <w:rsid w:val="00184104"/>
    <w:rsid w:val="001A439B"/>
    <w:rsid w:val="001B2D8F"/>
    <w:rsid w:val="00277293"/>
    <w:rsid w:val="002B0B3E"/>
    <w:rsid w:val="002C7015"/>
    <w:rsid w:val="002E0033"/>
    <w:rsid w:val="002F5E6C"/>
    <w:rsid w:val="00301143"/>
    <w:rsid w:val="00307A56"/>
    <w:rsid w:val="00333F12"/>
    <w:rsid w:val="003873C1"/>
    <w:rsid w:val="003B527D"/>
    <w:rsid w:val="0040016D"/>
    <w:rsid w:val="00401763"/>
    <w:rsid w:val="00410637"/>
    <w:rsid w:val="00427697"/>
    <w:rsid w:val="004B09EE"/>
    <w:rsid w:val="005379B0"/>
    <w:rsid w:val="0058651A"/>
    <w:rsid w:val="00652181"/>
    <w:rsid w:val="0066207E"/>
    <w:rsid w:val="006826A9"/>
    <w:rsid w:val="006940D3"/>
    <w:rsid w:val="006D6D54"/>
    <w:rsid w:val="006E1DE7"/>
    <w:rsid w:val="007277D6"/>
    <w:rsid w:val="00744069"/>
    <w:rsid w:val="007C740E"/>
    <w:rsid w:val="00873D7F"/>
    <w:rsid w:val="00883B9F"/>
    <w:rsid w:val="008A2350"/>
    <w:rsid w:val="008B0216"/>
    <w:rsid w:val="008B4FB2"/>
    <w:rsid w:val="008F31FF"/>
    <w:rsid w:val="009911B1"/>
    <w:rsid w:val="009C04AE"/>
    <w:rsid w:val="009C2E54"/>
    <w:rsid w:val="009C6EBF"/>
    <w:rsid w:val="00A035FF"/>
    <w:rsid w:val="00A30F4A"/>
    <w:rsid w:val="00A6013D"/>
    <w:rsid w:val="00AB44E1"/>
    <w:rsid w:val="00B03875"/>
    <w:rsid w:val="00B15F24"/>
    <w:rsid w:val="00B471D8"/>
    <w:rsid w:val="00B73E8A"/>
    <w:rsid w:val="00B767A1"/>
    <w:rsid w:val="00BA034D"/>
    <w:rsid w:val="00C7460E"/>
    <w:rsid w:val="00C85E09"/>
    <w:rsid w:val="00CF0C2E"/>
    <w:rsid w:val="00CF3399"/>
    <w:rsid w:val="00D167DF"/>
    <w:rsid w:val="00DE00E2"/>
    <w:rsid w:val="00DE0DC6"/>
    <w:rsid w:val="00E03B75"/>
    <w:rsid w:val="00E15E73"/>
    <w:rsid w:val="00E578F9"/>
    <w:rsid w:val="00EA2AB0"/>
    <w:rsid w:val="00F0648A"/>
    <w:rsid w:val="00F67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82F0D"/>
  <w15:docId w15:val="{369F739B-B83C-46C5-BAA9-CADFA38A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8"/>
        <w:szCs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6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0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0387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03875"/>
    <w:rPr>
      <w:sz w:val="18"/>
      <w:szCs w:val="18"/>
    </w:rPr>
  </w:style>
  <w:style w:type="paragraph" w:styleId="a6">
    <w:name w:val="footer"/>
    <w:basedOn w:val="a"/>
    <w:link w:val="a7"/>
    <w:uiPriority w:val="99"/>
    <w:unhideWhenUsed/>
    <w:rsid w:val="00B03875"/>
    <w:pPr>
      <w:tabs>
        <w:tab w:val="center" w:pos="4153"/>
        <w:tab w:val="right" w:pos="8306"/>
      </w:tabs>
      <w:snapToGrid w:val="0"/>
      <w:jc w:val="left"/>
    </w:pPr>
    <w:rPr>
      <w:sz w:val="18"/>
      <w:szCs w:val="18"/>
    </w:rPr>
  </w:style>
  <w:style w:type="character" w:customStyle="1" w:styleId="a7">
    <w:name w:val="页脚 字符"/>
    <w:basedOn w:val="a0"/>
    <w:link w:val="a6"/>
    <w:uiPriority w:val="99"/>
    <w:rsid w:val="00B03875"/>
    <w:rPr>
      <w:sz w:val="18"/>
      <w:szCs w:val="18"/>
    </w:rPr>
  </w:style>
  <w:style w:type="character" w:styleId="a8">
    <w:name w:val="page number"/>
    <w:basedOn w:val="a0"/>
    <w:uiPriority w:val="99"/>
    <w:unhideWhenUsed/>
    <w:rsid w:val="00B471D8"/>
    <w:rPr>
      <w:rFonts w:eastAsiaTheme="minorEastAsia" w:cstheme="minorBidi"/>
      <w:bCs w:val="0"/>
      <w:iCs w:val="0"/>
      <w:szCs w:val="22"/>
      <w:lang w:eastAsia="zh-CN"/>
    </w:rPr>
  </w:style>
  <w:style w:type="paragraph" w:styleId="a9">
    <w:name w:val="List Paragraph"/>
    <w:basedOn w:val="a"/>
    <w:uiPriority w:val="34"/>
    <w:qFormat/>
    <w:rsid w:val="00C7460E"/>
    <w:pPr>
      <w:ind w:firstLineChars="200" w:firstLine="420"/>
    </w:pPr>
  </w:style>
  <w:style w:type="character" w:styleId="aa">
    <w:name w:val="Hyperlink"/>
    <w:basedOn w:val="a0"/>
    <w:uiPriority w:val="99"/>
    <w:unhideWhenUsed/>
    <w:rsid w:val="00B767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caiwei400@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DEF047-5430-48B8-AE5E-A2E69CB00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693</Words>
  <Characters>3654</Characters>
  <Application>Microsoft Office Word</Application>
  <DocSecurity>0</DocSecurity>
  <Lines>107</Lines>
  <Paragraphs>67</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用户</dc:creator>
  <cp:lastModifiedBy>承煜 林</cp:lastModifiedBy>
  <cp:revision>2</cp:revision>
  <dcterms:created xsi:type="dcterms:W3CDTF">2026-01-17T08:04:00Z</dcterms:created>
  <dcterms:modified xsi:type="dcterms:W3CDTF">2026-01-17T08:04:00Z</dcterms:modified>
</cp:coreProperties>
</file>